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7E1C03F" w14:textId="77777777" w:rsidR="007264B9" w:rsidRPr="00C52723" w:rsidRDefault="007264B9" w:rsidP="007264B9">
      <w:pPr>
        <w:rPr>
          <w:rFonts w:ascii="Calibri" w:hAnsi="Calibri" w:cs="Calibri"/>
        </w:rPr>
      </w:pPr>
      <w:r w:rsidRPr="00C52723">
        <w:rPr>
          <w:rFonts w:ascii="Calibri" w:hAnsi="Calibri" w:cs="Calibri"/>
          <w:noProof/>
        </w:rPr>
        <w:drawing>
          <wp:inline distT="0" distB="0" distL="0" distR="0" wp14:anchorId="6AB664D4" wp14:editId="724709C8">
            <wp:extent cx="1304925" cy="342900"/>
            <wp:effectExtent l="0" t="0" r="0" b="0"/>
            <wp:docPr id="615525209" name="drawing" title="A close-up of a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5525209" name="Picture 615525209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342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990089" w14:textId="3C9EC4FA" w:rsidR="007264B9" w:rsidRPr="00C52723" w:rsidRDefault="007264B9" w:rsidP="007264B9">
      <w:pPr>
        <w:rPr>
          <w:rFonts w:ascii="Calibri" w:hAnsi="Calibri" w:cs="Calibri"/>
          <w:sz w:val="48"/>
          <w:szCs w:val="48"/>
        </w:rPr>
      </w:pPr>
      <w:r w:rsidRPr="00C52723">
        <w:rPr>
          <w:rFonts w:ascii="Calibri" w:hAnsi="Calibri" w:cs="Calibri"/>
          <w:sz w:val="48"/>
          <w:szCs w:val="48"/>
        </w:rPr>
        <w:t xml:space="preserve">EICHA @Aidacare </w:t>
      </w:r>
    </w:p>
    <w:p w14:paraId="46A3E054" w14:textId="77777777" w:rsidR="007264B9" w:rsidRPr="00C52723" w:rsidRDefault="007264B9">
      <w:pPr>
        <w:rPr>
          <w:rFonts w:ascii="Calibri" w:hAnsi="Calibri" w:cs="Calibri"/>
        </w:rPr>
      </w:pPr>
    </w:p>
    <w:p w14:paraId="12FF55A7" w14:textId="16DF7708" w:rsidR="00730D9D" w:rsidRPr="00C52723" w:rsidRDefault="00100D6B" w:rsidP="00730D9D">
      <w:pPr>
        <w:rPr>
          <w:rFonts w:ascii="Calibri" w:hAnsi="Calibri" w:cs="Calibri"/>
          <w:b/>
          <w:bCs/>
          <w:sz w:val="22"/>
          <w:szCs w:val="22"/>
        </w:rPr>
      </w:pPr>
      <w:r w:rsidRPr="00C52723">
        <w:rPr>
          <w:rFonts w:ascii="Calibri" w:hAnsi="Calibri" w:cs="Calibri"/>
          <w:b/>
          <w:bCs/>
          <w:sz w:val="22"/>
          <w:szCs w:val="22"/>
        </w:rPr>
        <w:t>Overview</w:t>
      </w:r>
    </w:p>
    <w:p w14:paraId="10082081" w14:textId="3800D530" w:rsidR="00730D9D" w:rsidRPr="00C52723" w:rsidRDefault="00730D9D" w:rsidP="00730D9D">
      <w:pPr>
        <w:rPr>
          <w:rFonts w:ascii="Calibri" w:hAnsi="Calibri" w:cs="Calibri"/>
          <w:sz w:val="22"/>
          <w:szCs w:val="22"/>
        </w:rPr>
      </w:pPr>
      <w:r w:rsidRPr="00C52723">
        <w:rPr>
          <w:rFonts w:ascii="Calibri" w:hAnsi="Calibri" w:cs="Calibri"/>
          <w:sz w:val="22"/>
          <w:szCs w:val="22"/>
        </w:rPr>
        <w:t>ECHIA is a business-critical EDI integration platform used by Aidacare to automate purchase order intake, validation, pricing verification, customer/item mapping, invoice communication, and order creation workflows for strategic customers.</w:t>
      </w:r>
    </w:p>
    <w:p w14:paraId="22D3A0DA" w14:textId="77777777" w:rsidR="00730D9D" w:rsidRPr="00C52723" w:rsidRDefault="00730D9D" w:rsidP="00730D9D">
      <w:pPr>
        <w:rPr>
          <w:rFonts w:ascii="Calibri" w:hAnsi="Calibri" w:cs="Calibri"/>
          <w:sz w:val="22"/>
          <w:szCs w:val="22"/>
        </w:rPr>
      </w:pPr>
    </w:p>
    <w:p w14:paraId="23CD6B05" w14:textId="2BCE8737" w:rsidR="00A17176" w:rsidRPr="00C52723" w:rsidRDefault="00730D9D" w:rsidP="00730D9D">
      <w:pPr>
        <w:rPr>
          <w:rFonts w:ascii="Calibri" w:hAnsi="Calibri" w:cs="Calibri"/>
          <w:sz w:val="22"/>
          <w:szCs w:val="22"/>
        </w:rPr>
      </w:pPr>
      <w:r w:rsidRPr="00C52723">
        <w:rPr>
          <w:rFonts w:ascii="Calibri" w:hAnsi="Calibri" w:cs="Calibri"/>
          <w:sz w:val="22"/>
          <w:szCs w:val="22"/>
        </w:rPr>
        <w:t>The platform is AWS-hosted, supported by Envisage and Travis, and tightly integrated with Microsoft Dynamics GP through eConnect-based integrations. ECHIA supports both automated order creation and assisted/manual customer service workflows depending on customer integration models.</w:t>
      </w:r>
    </w:p>
    <w:p w14:paraId="04BA7B17" w14:textId="77777777" w:rsidR="00A17176" w:rsidRPr="00C52723" w:rsidRDefault="00A17176">
      <w:pPr>
        <w:rPr>
          <w:rFonts w:ascii="Calibri" w:hAnsi="Calibri" w:cs="Calibri"/>
        </w:rPr>
      </w:pPr>
    </w:p>
    <w:p w14:paraId="5A08DBC8" w14:textId="77777777" w:rsidR="00100D6B" w:rsidRPr="00C52723" w:rsidRDefault="00100D6B">
      <w:pPr>
        <w:rPr>
          <w:rFonts w:ascii="Calibri" w:hAnsi="Calibri" w:cs="Calibri"/>
        </w:rPr>
      </w:pPr>
    </w:p>
    <w:p w14:paraId="751E0F90" w14:textId="51E872FB" w:rsidR="00100D6B" w:rsidRPr="00C52723" w:rsidRDefault="00100D6B">
      <w:pPr>
        <w:rPr>
          <w:rFonts w:ascii="Calibri" w:hAnsi="Calibri" w:cs="Calibri"/>
          <w:b/>
          <w:bCs/>
          <w:sz w:val="22"/>
          <w:szCs w:val="22"/>
        </w:rPr>
      </w:pPr>
      <w:r w:rsidRPr="00C52723">
        <w:rPr>
          <w:rFonts w:ascii="Calibri" w:hAnsi="Calibri" w:cs="Calibri"/>
          <w:b/>
          <w:bCs/>
          <w:sz w:val="22"/>
          <w:szCs w:val="22"/>
        </w:rPr>
        <w:t>Application Overview</w:t>
      </w:r>
    </w:p>
    <w:p w14:paraId="749E6A81" w14:textId="77777777" w:rsidR="00100D6B" w:rsidRPr="00C52723" w:rsidRDefault="00100D6B">
      <w:pPr>
        <w:rPr>
          <w:rFonts w:ascii="Calibri" w:hAnsi="Calibri" w:cs="Calibr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980"/>
        <w:gridCol w:w="3365"/>
      </w:tblGrid>
      <w:tr w:rsidR="00100D6B" w:rsidRPr="00C52723" w14:paraId="0D2CFBF2" w14:textId="77777777" w:rsidTr="00100D6B">
        <w:tc>
          <w:tcPr>
            <w:tcW w:w="0" w:type="auto"/>
            <w:shd w:val="clear" w:color="auto" w:fill="002060"/>
            <w:hideMark/>
          </w:tcPr>
          <w:p w14:paraId="3B8614B5" w14:textId="77777777" w:rsidR="00100D6B" w:rsidRPr="00C52723" w:rsidRDefault="00100D6B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</w:rPr>
            </w:pPr>
            <w:r w:rsidRPr="00C52723"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</w:rPr>
              <w:t>Area</w:t>
            </w:r>
          </w:p>
        </w:tc>
        <w:tc>
          <w:tcPr>
            <w:tcW w:w="0" w:type="auto"/>
            <w:shd w:val="clear" w:color="auto" w:fill="002060"/>
            <w:hideMark/>
          </w:tcPr>
          <w:p w14:paraId="21D5410B" w14:textId="77777777" w:rsidR="00100D6B" w:rsidRPr="00C52723" w:rsidRDefault="00100D6B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</w:rPr>
            </w:pPr>
            <w:r w:rsidRPr="00C52723"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</w:rPr>
              <w:t>Details</w:t>
            </w:r>
          </w:p>
        </w:tc>
      </w:tr>
      <w:tr w:rsidR="00100D6B" w:rsidRPr="00C52723" w14:paraId="7B1A72C3" w14:textId="77777777" w:rsidTr="00100D6B">
        <w:tc>
          <w:tcPr>
            <w:tcW w:w="0" w:type="auto"/>
            <w:hideMark/>
          </w:tcPr>
          <w:p w14:paraId="11CA2831" w14:textId="77777777" w:rsidR="00100D6B" w:rsidRPr="00C52723" w:rsidRDefault="00100D6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2723">
              <w:rPr>
                <w:rFonts w:ascii="Calibri" w:hAnsi="Calibri" w:cs="Calibri"/>
                <w:color w:val="000000"/>
                <w:sz w:val="22"/>
                <w:szCs w:val="22"/>
              </w:rPr>
              <w:t>Application Name</w:t>
            </w:r>
          </w:p>
        </w:tc>
        <w:tc>
          <w:tcPr>
            <w:tcW w:w="0" w:type="auto"/>
            <w:hideMark/>
          </w:tcPr>
          <w:p w14:paraId="13A19181" w14:textId="77777777" w:rsidR="00100D6B" w:rsidRDefault="00100D6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2723">
              <w:rPr>
                <w:rFonts w:ascii="Calibri" w:hAnsi="Calibri" w:cs="Calibri"/>
                <w:color w:val="000000"/>
                <w:sz w:val="22"/>
                <w:szCs w:val="22"/>
              </w:rPr>
              <w:t>ECHIA</w:t>
            </w:r>
          </w:p>
          <w:p w14:paraId="527083FB" w14:textId="77777777" w:rsidR="00C81ADC" w:rsidRDefault="00C81AD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194C2898" w14:textId="0A14647E" w:rsidR="00C81ADC" w:rsidRDefault="00C81AD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hyperlink r:id="rId6" w:history="1">
              <w:r w:rsidRPr="00352458">
                <w:rPr>
                  <w:rStyle w:val="Hyperlink"/>
                  <w:rFonts w:ascii="Calibri" w:hAnsi="Calibri" w:cs="Calibri"/>
                  <w:sz w:val="22"/>
                  <w:szCs w:val="22"/>
                </w:rPr>
                <w:t>https://echia.envisageapi.com</w:t>
              </w:r>
            </w:hyperlink>
          </w:p>
          <w:p w14:paraId="04E0CDE9" w14:textId="77777777" w:rsidR="00C81ADC" w:rsidRDefault="00C81AD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  <w:p w14:paraId="137498E6" w14:textId="4217AE3C" w:rsidR="00C81ADC" w:rsidRPr="00C52723" w:rsidRDefault="00C81ADC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</w:p>
        </w:tc>
      </w:tr>
      <w:tr w:rsidR="00100D6B" w:rsidRPr="00C52723" w14:paraId="0F413557" w14:textId="77777777" w:rsidTr="00100D6B">
        <w:tc>
          <w:tcPr>
            <w:tcW w:w="0" w:type="auto"/>
            <w:hideMark/>
          </w:tcPr>
          <w:p w14:paraId="40B1A06C" w14:textId="77777777" w:rsidR="00100D6B" w:rsidRPr="00C52723" w:rsidRDefault="00100D6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2723">
              <w:rPr>
                <w:rFonts w:ascii="Calibri" w:hAnsi="Calibri" w:cs="Calibri"/>
                <w:color w:val="000000"/>
                <w:sz w:val="22"/>
                <w:szCs w:val="22"/>
              </w:rPr>
              <w:t>Business Function</w:t>
            </w:r>
          </w:p>
        </w:tc>
        <w:tc>
          <w:tcPr>
            <w:tcW w:w="0" w:type="auto"/>
            <w:hideMark/>
          </w:tcPr>
          <w:p w14:paraId="79641331" w14:textId="77777777" w:rsidR="00100D6B" w:rsidRPr="00C52723" w:rsidRDefault="00100D6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2723">
              <w:rPr>
                <w:rFonts w:ascii="Calibri" w:hAnsi="Calibri" w:cs="Calibri"/>
                <w:color w:val="000000"/>
                <w:sz w:val="22"/>
                <w:szCs w:val="22"/>
              </w:rPr>
              <w:t>EDI &amp; Order Integration Platform</w:t>
            </w:r>
          </w:p>
        </w:tc>
      </w:tr>
      <w:tr w:rsidR="00100D6B" w:rsidRPr="00C52723" w14:paraId="6C0AD476" w14:textId="77777777" w:rsidTr="00100D6B">
        <w:tc>
          <w:tcPr>
            <w:tcW w:w="0" w:type="auto"/>
            <w:hideMark/>
          </w:tcPr>
          <w:p w14:paraId="53A80BB8" w14:textId="77777777" w:rsidR="00100D6B" w:rsidRPr="00C52723" w:rsidRDefault="00100D6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2723">
              <w:rPr>
                <w:rFonts w:ascii="Calibri" w:hAnsi="Calibri" w:cs="Calibri"/>
                <w:color w:val="000000"/>
                <w:sz w:val="22"/>
                <w:szCs w:val="22"/>
              </w:rPr>
              <w:t>Hosting</w:t>
            </w:r>
          </w:p>
        </w:tc>
        <w:tc>
          <w:tcPr>
            <w:tcW w:w="0" w:type="auto"/>
            <w:hideMark/>
          </w:tcPr>
          <w:p w14:paraId="70D665C3" w14:textId="77777777" w:rsidR="00100D6B" w:rsidRPr="00C52723" w:rsidRDefault="00100D6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2723">
              <w:rPr>
                <w:rFonts w:ascii="Calibri" w:hAnsi="Calibri" w:cs="Calibri"/>
                <w:color w:val="000000"/>
                <w:sz w:val="22"/>
                <w:szCs w:val="22"/>
              </w:rPr>
              <w:t>AWS</w:t>
            </w:r>
          </w:p>
        </w:tc>
      </w:tr>
      <w:tr w:rsidR="00100D6B" w:rsidRPr="00C52723" w14:paraId="1CBC7542" w14:textId="77777777" w:rsidTr="00100D6B">
        <w:tc>
          <w:tcPr>
            <w:tcW w:w="0" w:type="auto"/>
            <w:hideMark/>
          </w:tcPr>
          <w:p w14:paraId="76859EFC" w14:textId="77777777" w:rsidR="00100D6B" w:rsidRPr="00C52723" w:rsidRDefault="00100D6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2723">
              <w:rPr>
                <w:rFonts w:ascii="Calibri" w:hAnsi="Calibri" w:cs="Calibri"/>
                <w:color w:val="000000"/>
                <w:sz w:val="22"/>
                <w:szCs w:val="22"/>
              </w:rPr>
              <w:t>Support Vendor</w:t>
            </w:r>
          </w:p>
        </w:tc>
        <w:tc>
          <w:tcPr>
            <w:tcW w:w="0" w:type="auto"/>
            <w:hideMark/>
          </w:tcPr>
          <w:p w14:paraId="7F312DF1" w14:textId="77777777" w:rsidR="00100D6B" w:rsidRPr="00C52723" w:rsidRDefault="00100D6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2723">
              <w:rPr>
                <w:rFonts w:ascii="Calibri" w:hAnsi="Calibri" w:cs="Calibri"/>
                <w:color w:val="000000"/>
                <w:sz w:val="22"/>
                <w:szCs w:val="22"/>
              </w:rPr>
              <w:t>Envisage</w:t>
            </w:r>
          </w:p>
        </w:tc>
      </w:tr>
      <w:tr w:rsidR="00100D6B" w:rsidRPr="00C52723" w14:paraId="3C057B35" w14:textId="77777777" w:rsidTr="00100D6B">
        <w:tc>
          <w:tcPr>
            <w:tcW w:w="0" w:type="auto"/>
            <w:hideMark/>
          </w:tcPr>
          <w:p w14:paraId="04EB1E73" w14:textId="77777777" w:rsidR="00100D6B" w:rsidRPr="00C52723" w:rsidRDefault="00100D6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2723">
              <w:rPr>
                <w:rFonts w:ascii="Calibri" w:hAnsi="Calibri" w:cs="Calibri"/>
                <w:color w:val="000000"/>
                <w:sz w:val="22"/>
                <w:szCs w:val="22"/>
              </w:rPr>
              <w:t>Key Contact</w:t>
            </w:r>
          </w:p>
        </w:tc>
        <w:tc>
          <w:tcPr>
            <w:tcW w:w="0" w:type="auto"/>
            <w:hideMark/>
          </w:tcPr>
          <w:p w14:paraId="4AFBE177" w14:textId="25598CE0" w:rsidR="00100D6B" w:rsidRPr="00C52723" w:rsidRDefault="00100D6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2723">
              <w:rPr>
                <w:rFonts w:ascii="Calibri" w:hAnsi="Calibri" w:cs="Calibri"/>
                <w:color w:val="000000"/>
                <w:sz w:val="22"/>
                <w:szCs w:val="22"/>
              </w:rPr>
              <w:t>Travis</w:t>
            </w:r>
            <w:r w:rsidR="00927B1E" w:rsidRPr="00C52723">
              <w:rPr>
                <w:rFonts w:ascii="Calibri" w:hAnsi="Calibri" w:cs="Calibri"/>
                <w:color w:val="000000"/>
                <w:sz w:val="22"/>
                <w:szCs w:val="22"/>
              </w:rPr>
              <w:t>/Envisage</w:t>
            </w:r>
          </w:p>
        </w:tc>
      </w:tr>
      <w:tr w:rsidR="00100D6B" w:rsidRPr="00C52723" w14:paraId="43C3B0E9" w14:textId="77777777" w:rsidTr="00100D6B">
        <w:tc>
          <w:tcPr>
            <w:tcW w:w="0" w:type="auto"/>
            <w:hideMark/>
          </w:tcPr>
          <w:p w14:paraId="39546616" w14:textId="77777777" w:rsidR="00100D6B" w:rsidRPr="00C52723" w:rsidRDefault="00100D6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2723">
              <w:rPr>
                <w:rFonts w:ascii="Calibri" w:hAnsi="Calibri" w:cs="Calibri"/>
                <w:color w:val="000000"/>
                <w:sz w:val="22"/>
                <w:szCs w:val="22"/>
              </w:rPr>
              <w:t>Criticality</w:t>
            </w:r>
          </w:p>
        </w:tc>
        <w:tc>
          <w:tcPr>
            <w:tcW w:w="0" w:type="auto"/>
            <w:hideMark/>
          </w:tcPr>
          <w:p w14:paraId="75DD3EEB" w14:textId="77777777" w:rsidR="00100D6B" w:rsidRPr="00C52723" w:rsidRDefault="00100D6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2723">
              <w:rPr>
                <w:rFonts w:ascii="Calibri" w:hAnsi="Calibri" w:cs="Calibri"/>
                <w:color w:val="000000"/>
                <w:sz w:val="22"/>
                <w:szCs w:val="22"/>
              </w:rPr>
              <w:t>Tier-1 / High Risk</w:t>
            </w:r>
          </w:p>
        </w:tc>
      </w:tr>
      <w:tr w:rsidR="00100D6B" w:rsidRPr="00C52723" w14:paraId="0BE2D535" w14:textId="77777777" w:rsidTr="00100D6B">
        <w:tc>
          <w:tcPr>
            <w:tcW w:w="0" w:type="auto"/>
            <w:hideMark/>
          </w:tcPr>
          <w:p w14:paraId="4566B7EE" w14:textId="77777777" w:rsidR="00100D6B" w:rsidRPr="00C52723" w:rsidRDefault="00100D6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2723">
              <w:rPr>
                <w:rFonts w:ascii="Calibri" w:hAnsi="Calibri" w:cs="Calibri"/>
                <w:color w:val="000000"/>
                <w:sz w:val="22"/>
                <w:szCs w:val="22"/>
              </w:rPr>
              <w:t>Core Purpose</w:t>
            </w:r>
          </w:p>
        </w:tc>
        <w:tc>
          <w:tcPr>
            <w:tcW w:w="0" w:type="auto"/>
            <w:hideMark/>
          </w:tcPr>
          <w:p w14:paraId="10AB04C6" w14:textId="77777777" w:rsidR="00100D6B" w:rsidRPr="00C52723" w:rsidRDefault="00100D6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2723">
              <w:rPr>
                <w:rFonts w:ascii="Calibri" w:hAnsi="Calibri" w:cs="Calibri"/>
                <w:color w:val="000000"/>
                <w:sz w:val="22"/>
                <w:szCs w:val="22"/>
              </w:rPr>
              <w:t>EDI order processing &amp; integration</w:t>
            </w:r>
          </w:p>
        </w:tc>
      </w:tr>
      <w:tr w:rsidR="00100D6B" w:rsidRPr="00C52723" w14:paraId="34A42180" w14:textId="77777777" w:rsidTr="00100D6B">
        <w:tc>
          <w:tcPr>
            <w:tcW w:w="0" w:type="auto"/>
            <w:hideMark/>
          </w:tcPr>
          <w:p w14:paraId="181A0B5A" w14:textId="77777777" w:rsidR="00100D6B" w:rsidRPr="00C52723" w:rsidRDefault="00100D6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2723">
              <w:rPr>
                <w:rFonts w:ascii="Calibri" w:hAnsi="Calibri" w:cs="Calibri"/>
                <w:color w:val="000000"/>
                <w:sz w:val="22"/>
                <w:szCs w:val="22"/>
              </w:rPr>
              <w:t>ERP Integration</w:t>
            </w:r>
          </w:p>
        </w:tc>
        <w:tc>
          <w:tcPr>
            <w:tcW w:w="0" w:type="auto"/>
            <w:hideMark/>
          </w:tcPr>
          <w:p w14:paraId="3A323EE8" w14:textId="77777777" w:rsidR="00100D6B" w:rsidRPr="00C52723" w:rsidRDefault="00100D6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2723">
              <w:rPr>
                <w:rFonts w:ascii="Calibri" w:hAnsi="Calibri" w:cs="Calibri"/>
                <w:color w:val="000000"/>
                <w:sz w:val="22"/>
                <w:szCs w:val="22"/>
              </w:rPr>
              <w:t>Microsoft Dynamics GP</w:t>
            </w:r>
          </w:p>
        </w:tc>
      </w:tr>
      <w:tr w:rsidR="00100D6B" w:rsidRPr="00C52723" w14:paraId="5FB8311B" w14:textId="77777777" w:rsidTr="00100D6B">
        <w:tc>
          <w:tcPr>
            <w:tcW w:w="0" w:type="auto"/>
            <w:hideMark/>
          </w:tcPr>
          <w:p w14:paraId="17A5EF76" w14:textId="77777777" w:rsidR="00100D6B" w:rsidRPr="00C52723" w:rsidRDefault="00100D6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2723">
              <w:rPr>
                <w:rFonts w:ascii="Calibri" w:hAnsi="Calibri" w:cs="Calibri"/>
                <w:color w:val="000000"/>
                <w:sz w:val="22"/>
                <w:szCs w:val="22"/>
              </w:rPr>
              <w:t>Integration Method</w:t>
            </w:r>
          </w:p>
        </w:tc>
        <w:tc>
          <w:tcPr>
            <w:tcW w:w="0" w:type="auto"/>
            <w:hideMark/>
          </w:tcPr>
          <w:p w14:paraId="53E0520A" w14:textId="77777777" w:rsidR="00100D6B" w:rsidRPr="00C52723" w:rsidRDefault="00100D6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2723">
              <w:rPr>
                <w:rFonts w:ascii="Calibri" w:hAnsi="Calibri" w:cs="Calibri"/>
                <w:color w:val="000000"/>
                <w:sz w:val="22"/>
                <w:szCs w:val="22"/>
              </w:rPr>
              <w:t>eConnect</w:t>
            </w:r>
          </w:p>
        </w:tc>
      </w:tr>
      <w:tr w:rsidR="00100D6B" w:rsidRPr="00C52723" w14:paraId="517879DE" w14:textId="77777777" w:rsidTr="00100D6B">
        <w:tc>
          <w:tcPr>
            <w:tcW w:w="0" w:type="auto"/>
            <w:hideMark/>
          </w:tcPr>
          <w:p w14:paraId="3840D318" w14:textId="77777777" w:rsidR="00100D6B" w:rsidRPr="00C52723" w:rsidRDefault="00100D6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2723">
              <w:rPr>
                <w:rFonts w:ascii="Calibri" w:hAnsi="Calibri" w:cs="Calibri"/>
                <w:color w:val="000000"/>
                <w:sz w:val="22"/>
                <w:szCs w:val="22"/>
              </w:rPr>
              <w:t>Pricing Integration</w:t>
            </w:r>
          </w:p>
        </w:tc>
        <w:tc>
          <w:tcPr>
            <w:tcW w:w="0" w:type="auto"/>
            <w:hideMark/>
          </w:tcPr>
          <w:p w14:paraId="29EF03FB" w14:textId="77777777" w:rsidR="00100D6B" w:rsidRPr="00C52723" w:rsidRDefault="00100D6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C52723">
              <w:rPr>
                <w:rFonts w:ascii="Calibri" w:hAnsi="Calibri" w:cs="Calibri"/>
                <w:color w:val="000000"/>
                <w:sz w:val="22"/>
                <w:szCs w:val="22"/>
              </w:rPr>
              <w:t>OmniPrice</w:t>
            </w:r>
            <w:proofErr w:type="spellEnd"/>
          </w:p>
        </w:tc>
      </w:tr>
      <w:tr w:rsidR="00100D6B" w:rsidRPr="00C52723" w14:paraId="7C3E6B2B" w14:textId="77777777" w:rsidTr="00100D6B">
        <w:tc>
          <w:tcPr>
            <w:tcW w:w="0" w:type="auto"/>
            <w:hideMark/>
          </w:tcPr>
          <w:p w14:paraId="15E810A5" w14:textId="77777777" w:rsidR="00100D6B" w:rsidRPr="00C52723" w:rsidRDefault="00100D6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2723">
              <w:rPr>
                <w:rFonts w:ascii="Calibri" w:hAnsi="Calibri" w:cs="Calibri"/>
                <w:color w:val="000000"/>
                <w:sz w:val="22"/>
                <w:szCs w:val="22"/>
              </w:rPr>
              <w:t>Customer Types</w:t>
            </w:r>
          </w:p>
        </w:tc>
        <w:tc>
          <w:tcPr>
            <w:tcW w:w="0" w:type="auto"/>
            <w:hideMark/>
          </w:tcPr>
          <w:p w14:paraId="02D33900" w14:textId="77777777" w:rsidR="00100D6B" w:rsidRPr="00C52723" w:rsidRDefault="00100D6B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2723">
              <w:rPr>
                <w:rFonts w:ascii="Calibri" w:hAnsi="Calibri" w:cs="Calibri"/>
                <w:color w:val="000000"/>
                <w:sz w:val="22"/>
                <w:szCs w:val="22"/>
              </w:rPr>
              <w:t>Auto-integrated &amp; assisted/manual</w:t>
            </w:r>
          </w:p>
        </w:tc>
      </w:tr>
    </w:tbl>
    <w:p w14:paraId="3AAFD7ED" w14:textId="77777777" w:rsidR="004E7EA8" w:rsidRPr="00C52723" w:rsidRDefault="004E7EA8">
      <w:pPr>
        <w:rPr>
          <w:rFonts w:ascii="Calibri" w:hAnsi="Calibri" w:cs="Calibri"/>
        </w:rPr>
      </w:pPr>
    </w:p>
    <w:p w14:paraId="7727CEB2" w14:textId="77777777" w:rsidR="004E7EA8" w:rsidRPr="00C52723" w:rsidRDefault="004E7EA8">
      <w:pPr>
        <w:rPr>
          <w:rFonts w:ascii="Calibri" w:hAnsi="Calibri" w:cs="Calibri"/>
        </w:rPr>
      </w:pPr>
    </w:p>
    <w:p w14:paraId="12F4AF1A" w14:textId="77777777" w:rsidR="004E7EA8" w:rsidRPr="00C52723" w:rsidRDefault="004E7EA8" w:rsidP="004E7EA8">
      <w:pPr>
        <w:rPr>
          <w:rFonts w:ascii="Calibri" w:hAnsi="Calibri" w:cs="Calibri"/>
          <w:b/>
          <w:bCs/>
          <w:sz w:val="22"/>
          <w:szCs w:val="22"/>
        </w:rPr>
      </w:pPr>
      <w:r w:rsidRPr="00C52723">
        <w:rPr>
          <w:rFonts w:ascii="Calibri" w:hAnsi="Calibri" w:cs="Calibri"/>
          <w:b/>
          <w:bCs/>
          <w:sz w:val="22"/>
          <w:szCs w:val="22"/>
        </w:rPr>
        <w:t>Business Capabilities</w:t>
      </w:r>
    </w:p>
    <w:p w14:paraId="01E66E14" w14:textId="77777777" w:rsidR="004E7EA8" w:rsidRPr="00C52723" w:rsidRDefault="004E7EA8" w:rsidP="004E7EA8">
      <w:pPr>
        <w:numPr>
          <w:ilvl w:val="0"/>
          <w:numId w:val="1"/>
        </w:numPr>
        <w:spacing w:before="100" w:beforeAutospacing="1" w:after="100" w:afterAutospacing="1"/>
        <w:rPr>
          <w:rFonts w:ascii="Calibri" w:hAnsi="Calibri" w:cs="Calibri"/>
          <w:color w:val="000000"/>
          <w:sz w:val="22"/>
          <w:szCs w:val="22"/>
        </w:rPr>
      </w:pPr>
      <w:r w:rsidRPr="00C52723">
        <w:rPr>
          <w:rFonts w:ascii="Calibri" w:hAnsi="Calibri" w:cs="Calibri"/>
          <w:color w:val="000000"/>
          <w:sz w:val="22"/>
          <w:szCs w:val="22"/>
        </w:rPr>
        <w:t>EDI order intake</w:t>
      </w:r>
    </w:p>
    <w:p w14:paraId="0019ADD7" w14:textId="77777777" w:rsidR="004E7EA8" w:rsidRPr="00C52723" w:rsidRDefault="004E7EA8" w:rsidP="004E7EA8">
      <w:pPr>
        <w:numPr>
          <w:ilvl w:val="0"/>
          <w:numId w:val="1"/>
        </w:numPr>
        <w:spacing w:before="100" w:beforeAutospacing="1" w:after="100" w:afterAutospacing="1"/>
        <w:rPr>
          <w:rFonts w:ascii="Calibri" w:hAnsi="Calibri" w:cs="Calibri"/>
          <w:color w:val="000000"/>
          <w:sz w:val="22"/>
          <w:szCs w:val="22"/>
        </w:rPr>
      </w:pPr>
      <w:r w:rsidRPr="00C52723">
        <w:rPr>
          <w:rFonts w:ascii="Calibri" w:hAnsi="Calibri" w:cs="Calibri"/>
          <w:color w:val="000000"/>
          <w:sz w:val="22"/>
          <w:szCs w:val="22"/>
        </w:rPr>
        <w:t>Customer mapping</w:t>
      </w:r>
    </w:p>
    <w:p w14:paraId="742EC9E7" w14:textId="77777777" w:rsidR="004E7EA8" w:rsidRPr="00C52723" w:rsidRDefault="004E7EA8" w:rsidP="004E7EA8">
      <w:pPr>
        <w:numPr>
          <w:ilvl w:val="0"/>
          <w:numId w:val="1"/>
        </w:numPr>
        <w:spacing w:before="100" w:beforeAutospacing="1" w:after="100" w:afterAutospacing="1"/>
        <w:rPr>
          <w:rFonts w:ascii="Calibri" w:hAnsi="Calibri" w:cs="Calibri"/>
          <w:color w:val="000000"/>
          <w:sz w:val="22"/>
          <w:szCs w:val="22"/>
        </w:rPr>
      </w:pPr>
      <w:r w:rsidRPr="00C52723">
        <w:rPr>
          <w:rFonts w:ascii="Calibri" w:hAnsi="Calibri" w:cs="Calibri"/>
          <w:color w:val="000000"/>
          <w:sz w:val="22"/>
          <w:szCs w:val="22"/>
        </w:rPr>
        <w:t>Item mapping</w:t>
      </w:r>
    </w:p>
    <w:p w14:paraId="4204879E" w14:textId="77777777" w:rsidR="004E7EA8" w:rsidRPr="00C52723" w:rsidRDefault="004E7EA8" w:rsidP="004E7EA8">
      <w:pPr>
        <w:numPr>
          <w:ilvl w:val="0"/>
          <w:numId w:val="1"/>
        </w:numPr>
        <w:spacing w:before="100" w:beforeAutospacing="1" w:after="100" w:afterAutospacing="1"/>
        <w:rPr>
          <w:rFonts w:ascii="Calibri" w:hAnsi="Calibri" w:cs="Calibri"/>
          <w:color w:val="000000"/>
          <w:sz w:val="22"/>
          <w:szCs w:val="22"/>
        </w:rPr>
      </w:pPr>
      <w:r w:rsidRPr="00C52723">
        <w:rPr>
          <w:rFonts w:ascii="Calibri" w:hAnsi="Calibri" w:cs="Calibri"/>
          <w:color w:val="000000"/>
          <w:sz w:val="22"/>
          <w:szCs w:val="22"/>
        </w:rPr>
        <w:t>Pricing validation</w:t>
      </w:r>
    </w:p>
    <w:p w14:paraId="42D38619" w14:textId="77777777" w:rsidR="004E7EA8" w:rsidRPr="00C52723" w:rsidRDefault="004E7EA8" w:rsidP="004E7EA8">
      <w:pPr>
        <w:numPr>
          <w:ilvl w:val="0"/>
          <w:numId w:val="1"/>
        </w:numPr>
        <w:spacing w:before="100" w:beforeAutospacing="1" w:after="100" w:afterAutospacing="1"/>
        <w:rPr>
          <w:rFonts w:ascii="Calibri" w:hAnsi="Calibri" w:cs="Calibri"/>
          <w:color w:val="000000"/>
          <w:sz w:val="22"/>
          <w:szCs w:val="22"/>
        </w:rPr>
      </w:pPr>
      <w:r w:rsidRPr="00C52723">
        <w:rPr>
          <w:rFonts w:ascii="Calibri" w:hAnsi="Calibri" w:cs="Calibri"/>
          <w:color w:val="000000"/>
          <w:sz w:val="22"/>
          <w:szCs w:val="22"/>
        </w:rPr>
        <w:t>GP quote/order creation</w:t>
      </w:r>
    </w:p>
    <w:p w14:paraId="47CC54C8" w14:textId="77777777" w:rsidR="004E7EA8" w:rsidRPr="00C52723" w:rsidRDefault="004E7EA8" w:rsidP="004E7EA8">
      <w:pPr>
        <w:numPr>
          <w:ilvl w:val="0"/>
          <w:numId w:val="1"/>
        </w:numPr>
        <w:spacing w:before="100" w:beforeAutospacing="1" w:after="100" w:afterAutospacing="1"/>
        <w:rPr>
          <w:rFonts w:ascii="Calibri" w:hAnsi="Calibri" w:cs="Calibri"/>
          <w:color w:val="000000"/>
          <w:sz w:val="22"/>
          <w:szCs w:val="22"/>
        </w:rPr>
      </w:pPr>
      <w:r w:rsidRPr="00C52723">
        <w:rPr>
          <w:rFonts w:ascii="Calibri" w:hAnsi="Calibri" w:cs="Calibri"/>
          <w:color w:val="000000"/>
          <w:sz w:val="22"/>
          <w:szCs w:val="22"/>
        </w:rPr>
        <w:t>Invoice communication</w:t>
      </w:r>
    </w:p>
    <w:p w14:paraId="04DD657C" w14:textId="77777777" w:rsidR="004E7EA8" w:rsidRPr="00C52723" w:rsidRDefault="004E7EA8" w:rsidP="004E7EA8">
      <w:pPr>
        <w:numPr>
          <w:ilvl w:val="0"/>
          <w:numId w:val="1"/>
        </w:numPr>
        <w:spacing w:before="100" w:beforeAutospacing="1" w:after="100" w:afterAutospacing="1"/>
        <w:rPr>
          <w:rFonts w:ascii="Calibri" w:hAnsi="Calibri" w:cs="Calibri"/>
          <w:color w:val="000000"/>
          <w:sz w:val="22"/>
          <w:szCs w:val="22"/>
        </w:rPr>
      </w:pPr>
      <w:r w:rsidRPr="00C52723">
        <w:rPr>
          <w:rFonts w:ascii="Calibri" w:hAnsi="Calibri" w:cs="Calibri"/>
          <w:color w:val="000000"/>
          <w:sz w:val="22"/>
          <w:szCs w:val="22"/>
        </w:rPr>
        <w:t>Exception management</w:t>
      </w:r>
    </w:p>
    <w:p w14:paraId="3C8AFDF2" w14:textId="77777777" w:rsidR="004E7EA8" w:rsidRPr="00C52723" w:rsidRDefault="004E7EA8" w:rsidP="004E7EA8">
      <w:pPr>
        <w:numPr>
          <w:ilvl w:val="0"/>
          <w:numId w:val="1"/>
        </w:numPr>
        <w:spacing w:before="100" w:beforeAutospacing="1" w:after="100" w:afterAutospacing="1"/>
        <w:rPr>
          <w:rFonts w:ascii="Calibri" w:hAnsi="Calibri" w:cs="Calibri"/>
          <w:color w:val="000000"/>
          <w:sz w:val="22"/>
          <w:szCs w:val="22"/>
        </w:rPr>
      </w:pPr>
      <w:r w:rsidRPr="00C52723">
        <w:rPr>
          <w:rFonts w:ascii="Calibri" w:hAnsi="Calibri" w:cs="Calibri"/>
          <w:color w:val="000000"/>
          <w:sz w:val="22"/>
          <w:szCs w:val="22"/>
        </w:rPr>
        <w:t>Customer service workflows</w:t>
      </w:r>
    </w:p>
    <w:p w14:paraId="7C7C9297" w14:textId="4D5BE48A" w:rsidR="004E7EA8" w:rsidRPr="00C52723" w:rsidRDefault="003F4DDD">
      <w:pPr>
        <w:rPr>
          <w:rFonts w:ascii="Calibri" w:hAnsi="Calibri" w:cs="Calibri"/>
          <w:b/>
          <w:bCs/>
          <w:sz w:val="22"/>
          <w:szCs w:val="22"/>
        </w:rPr>
      </w:pPr>
      <w:r w:rsidRPr="00C52723">
        <w:rPr>
          <w:rFonts w:ascii="Calibri" w:hAnsi="Calibri" w:cs="Calibri"/>
          <w:b/>
          <w:bCs/>
          <w:sz w:val="22"/>
          <w:szCs w:val="22"/>
        </w:rPr>
        <w:t>Customer Type</w:t>
      </w:r>
    </w:p>
    <w:p w14:paraId="3BB4A4CD" w14:textId="77777777" w:rsidR="003F4DDD" w:rsidRPr="00C52723" w:rsidRDefault="003F4DDD">
      <w:pPr>
        <w:rPr>
          <w:rFonts w:ascii="Calibri" w:hAnsi="Calibri" w:cs="Calibri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16"/>
        <w:gridCol w:w="4430"/>
      </w:tblGrid>
      <w:tr w:rsidR="003F4DDD" w:rsidRPr="00C52723" w14:paraId="6252A928" w14:textId="77777777" w:rsidTr="003F4DDD">
        <w:tc>
          <w:tcPr>
            <w:tcW w:w="0" w:type="auto"/>
            <w:shd w:val="clear" w:color="auto" w:fill="002060"/>
            <w:hideMark/>
          </w:tcPr>
          <w:p w14:paraId="400B2D6C" w14:textId="77777777" w:rsidR="003F4DDD" w:rsidRPr="00C52723" w:rsidRDefault="003F4DDD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</w:rPr>
            </w:pPr>
            <w:r w:rsidRPr="00C52723"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</w:rPr>
              <w:t>Customer Type</w:t>
            </w:r>
          </w:p>
        </w:tc>
        <w:tc>
          <w:tcPr>
            <w:tcW w:w="0" w:type="auto"/>
            <w:shd w:val="clear" w:color="auto" w:fill="002060"/>
            <w:hideMark/>
          </w:tcPr>
          <w:p w14:paraId="07DA71F6" w14:textId="77777777" w:rsidR="003F4DDD" w:rsidRPr="00C52723" w:rsidRDefault="003F4DDD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</w:rPr>
            </w:pPr>
            <w:r w:rsidRPr="00C52723"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</w:rPr>
              <w:t>Workflow</w:t>
            </w:r>
          </w:p>
        </w:tc>
      </w:tr>
      <w:tr w:rsidR="003F4DDD" w:rsidRPr="00C52723" w14:paraId="78265F6F" w14:textId="77777777" w:rsidTr="003F4DDD">
        <w:tc>
          <w:tcPr>
            <w:tcW w:w="0" w:type="auto"/>
            <w:hideMark/>
          </w:tcPr>
          <w:p w14:paraId="1830459D" w14:textId="77777777" w:rsidR="003F4DDD" w:rsidRPr="00C52723" w:rsidRDefault="003F4DD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2723">
              <w:rPr>
                <w:rFonts w:ascii="Calibri" w:hAnsi="Calibri" w:cs="Calibri"/>
                <w:color w:val="000000"/>
                <w:sz w:val="22"/>
                <w:szCs w:val="22"/>
              </w:rPr>
              <w:t>Fully Integrated Customers</w:t>
            </w:r>
          </w:p>
        </w:tc>
        <w:tc>
          <w:tcPr>
            <w:tcW w:w="0" w:type="auto"/>
            <w:hideMark/>
          </w:tcPr>
          <w:p w14:paraId="0EEB68F6" w14:textId="77777777" w:rsidR="003F4DDD" w:rsidRPr="00C52723" w:rsidRDefault="003F4DD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2723">
              <w:rPr>
                <w:rFonts w:ascii="Calibri" w:hAnsi="Calibri" w:cs="Calibri"/>
                <w:color w:val="000000"/>
                <w:sz w:val="22"/>
                <w:szCs w:val="22"/>
              </w:rPr>
              <w:t>ECHIA → GP automated</w:t>
            </w:r>
          </w:p>
        </w:tc>
      </w:tr>
      <w:tr w:rsidR="003F4DDD" w:rsidRPr="00C52723" w14:paraId="209949BD" w14:textId="77777777" w:rsidTr="003F4DDD">
        <w:tc>
          <w:tcPr>
            <w:tcW w:w="0" w:type="auto"/>
            <w:hideMark/>
          </w:tcPr>
          <w:p w14:paraId="73281CC2" w14:textId="77777777" w:rsidR="003F4DDD" w:rsidRPr="00C52723" w:rsidRDefault="003F4DD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2723">
              <w:rPr>
                <w:rFonts w:ascii="Calibri" w:hAnsi="Calibri" w:cs="Calibri"/>
                <w:color w:val="000000"/>
                <w:sz w:val="22"/>
                <w:szCs w:val="22"/>
              </w:rPr>
              <w:t>Assisted Customers (e.g. BUPA)</w:t>
            </w:r>
          </w:p>
        </w:tc>
        <w:tc>
          <w:tcPr>
            <w:tcW w:w="0" w:type="auto"/>
            <w:hideMark/>
          </w:tcPr>
          <w:p w14:paraId="64E42CD8" w14:textId="77777777" w:rsidR="003F4DDD" w:rsidRPr="00C52723" w:rsidRDefault="003F4DDD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C52723">
              <w:rPr>
                <w:rFonts w:ascii="Calibri" w:hAnsi="Calibri" w:cs="Calibri"/>
                <w:color w:val="000000"/>
                <w:sz w:val="22"/>
                <w:szCs w:val="22"/>
              </w:rPr>
              <w:t>ECHIA email → Customer Service → CMP → GP</w:t>
            </w:r>
          </w:p>
        </w:tc>
      </w:tr>
    </w:tbl>
    <w:p w14:paraId="37358217" w14:textId="77777777" w:rsidR="00732910" w:rsidRDefault="00732910">
      <w:pPr>
        <w:rPr>
          <w:rFonts w:ascii="Calibri" w:hAnsi="Calibri" w:cs="Calibri"/>
          <w:b/>
          <w:bCs/>
          <w:sz w:val="22"/>
          <w:szCs w:val="22"/>
        </w:rPr>
      </w:pPr>
    </w:p>
    <w:p w14:paraId="10BC202E" w14:textId="008DE899" w:rsidR="0049081B" w:rsidRPr="00F23041" w:rsidRDefault="0049081B">
      <w:pPr>
        <w:rPr>
          <w:rFonts w:ascii="Calibri" w:hAnsi="Calibri" w:cs="Calibri"/>
          <w:b/>
          <w:bCs/>
          <w:sz w:val="22"/>
          <w:szCs w:val="22"/>
        </w:rPr>
      </w:pPr>
      <w:r w:rsidRPr="00C52723">
        <w:rPr>
          <w:rFonts w:ascii="Calibri" w:hAnsi="Calibri" w:cs="Calibri"/>
          <w:b/>
          <w:bCs/>
          <w:sz w:val="22"/>
          <w:szCs w:val="22"/>
        </w:rPr>
        <w:t>Workflow:</w:t>
      </w:r>
    </w:p>
    <w:p w14:paraId="16B2589D" w14:textId="32910EAB" w:rsidR="009462FA" w:rsidRDefault="0049081B">
      <w:pPr>
        <w:rPr>
          <w:rFonts w:ascii="Calibri" w:hAnsi="Calibri" w:cs="Calibri"/>
        </w:rPr>
      </w:pPr>
      <w:r w:rsidRPr="00C52723">
        <w:rPr>
          <w:rFonts w:ascii="Calibri" w:hAnsi="Calibri" w:cs="Calibri"/>
        </w:rPr>
        <w:fldChar w:fldCharType="begin"/>
      </w:r>
      <w:r w:rsidRPr="00C52723">
        <w:rPr>
          <w:rFonts w:ascii="Calibri" w:hAnsi="Calibri" w:cs="Calibri"/>
        </w:rPr>
        <w:instrText xml:space="preserve"> INCLUDEPICTURE "/Users/tarungupta/Library/Group Containers/UBF8T346G9.ms/WebArchiveCopyPasteTempFiles/com.microsoft.Word/content?id=file_000000000bbc71fab7370a970d01b4ff&amp;ts=494188&amp;p=fs&amp;cid=1&amp;sig=c67caf99dce961a13f6f5f830b9feb425a22e05b8aaec86dcd0d51a3aac6b86d&amp;v=0" \* MERGEFORMATINET </w:instrText>
      </w:r>
      <w:r w:rsidRPr="00C52723">
        <w:rPr>
          <w:rFonts w:ascii="Calibri" w:hAnsi="Calibri" w:cs="Calibri"/>
        </w:rPr>
        <w:fldChar w:fldCharType="separate"/>
      </w:r>
      <w:r w:rsidRPr="00C52723">
        <w:rPr>
          <w:rFonts w:ascii="Calibri" w:hAnsi="Calibri" w:cs="Calibri"/>
          <w:noProof/>
        </w:rPr>
        <w:drawing>
          <wp:inline distT="0" distB="0" distL="0" distR="0" wp14:anchorId="6C6721B9" wp14:editId="72DCA487">
            <wp:extent cx="5608611" cy="8414160"/>
            <wp:effectExtent l="12700" t="12700" r="17780" b="6350"/>
            <wp:docPr id="931893049" name="Picture 2" descr="ECHIA EDI purchase order workfl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CHIA EDI purchase order workflow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5285" cy="8469179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  <w:r w:rsidRPr="00C52723">
        <w:rPr>
          <w:rFonts w:ascii="Calibri" w:hAnsi="Calibri" w:cs="Calibri"/>
        </w:rPr>
        <w:fldChar w:fldCharType="end"/>
      </w:r>
    </w:p>
    <w:p w14:paraId="405F2939" w14:textId="03CA0329" w:rsidR="00E4791F" w:rsidRPr="007A670A" w:rsidRDefault="00E4791F">
      <w:pPr>
        <w:rPr>
          <w:rFonts w:ascii="Calibri" w:hAnsi="Calibri" w:cs="Calibri"/>
          <w:b/>
          <w:bCs/>
        </w:rPr>
      </w:pPr>
      <w:r w:rsidRPr="007A670A">
        <w:rPr>
          <w:rFonts w:ascii="Calibri" w:hAnsi="Calibri" w:cs="Calibri"/>
          <w:b/>
          <w:bCs/>
        </w:rPr>
        <w:lastRenderedPageBreak/>
        <w:t>App Screens to see an</w:t>
      </w:r>
      <w:r w:rsidR="00F345AB">
        <w:rPr>
          <w:rFonts w:ascii="Calibri" w:hAnsi="Calibri" w:cs="Calibri"/>
          <w:b/>
          <w:bCs/>
        </w:rPr>
        <w:t>d</w:t>
      </w:r>
      <w:r w:rsidRPr="007A670A">
        <w:rPr>
          <w:rFonts w:ascii="Calibri" w:hAnsi="Calibri" w:cs="Calibri"/>
          <w:b/>
          <w:bCs/>
        </w:rPr>
        <w:t xml:space="preserve"> resolve errors:</w:t>
      </w:r>
    </w:p>
    <w:p w14:paraId="2B5A2309" w14:textId="77777777" w:rsidR="00E4791F" w:rsidRDefault="00E4791F">
      <w:pPr>
        <w:rPr>
          <w:rFonts w:ascii="Calibri" w:hAnsi="Calibri" w:cs="Calibri"/>
        </w:rPr>
      </w:pPr>
    </w:p>
    <w:p w14:paraId="0364BE65" w14:textId="504C9465" w:rsidR="00E4791F" w:rsidRDefault="00E4791F">
      <w:pPr>
        <w:rPr>
          <w:rFonts w:ascii="Calibri" w:hAnsi="Calibri" w:cs="Calibri"/>
        </w:rPr>
      </w:pPr>
      <w:r w:rsidRPr="00E4791F">
        <w:rPr>
          <w:rFonts w:ascii="Calibri" w:hAnsi="Calibri" w:cs="Calibri"/>
          <w:noProof/>
        </w:rPr>
        <w:drawing>
          <wp:inline distT="0" distB="0" distL="0" distR="0" wp14:anchorId="24E5CE2B" wp14:editId="5A1CD195">
            <wp:extent cx="5731510" cy="2480310"/>
            <wp:effectExtent l="0" t="0" r="0" b="0"/>
            <wp:docPr id="679827754" name="Picture 1" descr="A screenshot of a login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9827754" name="Picture 1" descr="A screenshot of a login screen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480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BC080C" w14:textId="39B430CF" w:rsidR="009462FA" w:rsidRDefault="00CC240D">
      <w:pPr>
        <w:rPr>
          <w:rFonts w:ascii="Calibri" w:hAnsi="Calibri" w:cs="Calibri"/>
        </w:rPr>
      </w:pPr>
      <w:r w:rsidRPr="00CC240D">
        <w:rPr>
          <w:rFonts w:ascii="Calibri" w:hAnsi="Calibri" w:cs="Calibri"/>
          <w:noProof/>
        </w:rPr>
        <w:drawing>
          <wp:inline distT="0" distB="0" distL="0" distR="0" wp14:anchorId="50C14380" wp14:editId="1CA24870">
            <wp:extent cx="5731510" cy="1840865"/>
            <wp:effectExtent l="0" t="0" r="0" b="635"/>
            <wp:docPr id="87560426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5604266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840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FEE583" w14:textId="77777777" w:rsidR="00E312D4" w:rsidRDefault="00E312D4">
      <w:pPr>
        <w:rPr>
          <w:rFonts w:ascii="Calibri" w:hAnsi="Calibri" w:cs="Calibri"/>
        </w:rPr>
      </w:pPr>
    </w:p>
    <w:p w14:paraId="22EE00A3" w14:textId="74950917" w:rsidR="00E312D4" w:rsidRDefault="00E312D4">
      <w:pPr>
        <w:rPr>
          <w:rFonts w:ascii="Calibri" w:hAnsi="Calibri" w:cs="Calibri"/>
        </w:rPr>
      </w:pPr>
      <w:r w:rsidRPr="00E312D4">
        <w:rPr>
          <w:rFonts w:ascii="Calibri" w:hAnsi="Calibri" w:cs="Calibri"/>
          <w:noProof/>
        </w:rPr>
        <w:drawing>
          <wp:inline distT="0" distB="0" distL="0" distR="0" wp14:anchorId="148AA4E7" wp14:editId="7C9F3EBF">
            <wp:extent cx="5731510" cy="2566670"/>
            <wp:effectExtent l="0" t="0" r="0" b="0"/>
            <wp:docPr id="144539446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5394466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25666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38FB05" w14:textId="77777777" w:rsidR="00096389" w:rsidRDefault="00096389">
      <w:pPr>
        <w:rPr>
          <w:rFonts w:ascii="Calibri" w:hAnsi="Calibri" w:cs="Calibri"/>
        </w:rPr>
      </w:pPr>
    </w:p>
    <w:p w14:paraId="10932748" w14:textId="56D42C42" w:rsidR="00096389" w:rsidRDefault="00096389">
      <w:pPr>
        <w:rPr>
          <w:rFonts w:ascii="Calibri" w:hAnsi="Calibri" w:cs="Calibri"/>
        </w:rPr>
      </w:pPr>
      <w:r w:rsidRPr="00096389">
        <w:rPr>
          <w:rFonts w:ascii="Calibri" w:hAnsi="Calibri" w:cs="Calibri"/>
          <w:noProof/>
        </w:rPr>
        <w:drawing>
          <wp:inline distT="0" distB="0" distL="0" distR="0" wp14:anchorId="24B2D28B" wp14:editId="28286AB9">
            <wp:extent cx="5731510" cy="807720"/>
            <wp:effectExtent l="0" t="0" r="0" b="5080"/>
            <wp:docPr id="468538154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8538154" name="Picture 1" descr="A screenshot of a computer&#10;&#10;AI-generated content may be incorrec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07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F34352" w14:textId="71D857DB" w:rsidR="00637A73" w:rsidRDefault="00637A73">
      <w:pPr>
        <w:rPr>
          <w:rFonts w:ascii="Calibri" w:hAnsi="Calibri" w:cs="Calibri"/>
        </w:rPr>
      </w:pPr>
      <w:r w:rsidRPr="00637A73">
        <w:rPr>
          <w:rFonts w:ascii="Calibri" w:hAnsi="Calibri" w:cs="Calibri"/>
          <w:noProof/>
        </w:rPr>
        <w:lastRenderedPageBreak/>
        <w:drawing>
          <wp:inline distT="0" distB="0" distL="0" distR="0" wp14:anchorId="13AF5E01" wp14:editId="4EAA38EF">
            <wp:extent cx="5731510" cy="1088390"/>
            <wp:effectExtent l="0" t="0" r="0" b="3810"/>
            <wp:docPr id="845562620" name="Picture 1" descr="A screenshot of a phon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5562620" name="Picture 1" descr="A screenshot of a phone&#10;&#10;AI-generated content may be incorrect.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10883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445F1D" w14:textId="77777777" w:rsidR="00CC5078" w:rsidRDefault="00CC5078">
      <w:pPr>
        <w:rPr>
          <w:rFonts w:ascii="Calibri" w:hAnsi="Calibri" w:cs="Calibri"/>
        </w:rPr>
      </w:pPr>
    </w:p>
    <w:p w14:paraId="72399C58" w14:textId="77777777" w:rsidR="00CC5078" w:rsidRPr="00C52723" w:rsidRDefault="00CC5078">
      <w:pPr>
        <w:rPr>
          <w:rFonts w:ascii="Calibri" w:hAnsi="Calibri" w:cs="Calibri"/>
        </w:rPr>
      </w:pPr>
    </w:p>
    <w:p w14:paraId="3F37D241" w14:textId="64A2D5F5" w:rsidR="00CD1D08" w:rsidRPr="00C52723" w:rsidRDefault="00CD1D08" w:rsidP="00CD1D08">
      <w:pPr>
        <w:outlineLvl w:val="0"/>
        <w:rPr>
          <w:rFonts w:ascii="Calibri" w:hAnsi="Calibri" w:cs="Calibri"/>
          <w:b/>
          <w:bCs/>
          <w:color w:val="000000"/>
          <w:kern w:val="36"/>
          <w:sz w:val="48"/>
          <w:szCs w:val="48"/>
        </w:rPr>
      </w:pPr>
      <w:r w:rsidRPr="00C52723">
        <w:rPr>
          <w:rFonts w:ascii="Calibri" w:hAnsi="Calibri" w:cs="Calibri"/>
          <w:b/>
          <w:bCs/>
          <w:color w:val="000000"/>
          <w:kern w:val="36"/>
          <w:sz w:val="48"/>
          <w:szCs w:val="48"/>
        </w:rPr>
        <w:t>Production Issues (e2e):</w:t>
      </w:r>
    </w:p>
    <w:p w14:paraId="448A658B" w14:textId="77777777" w:rsidR="0071234C" w:rsidRPr="00C52723" w:rsidRDefault="0071234C">
      <w:pPr>
        <w:rPr>
          <w:rFonts w:ascii="Calibri" w:hAnsi="Calibri" w:cs="Calibri"/>
        </w:rPr>
      </w:pPr>
    </w:p>
    <w:p w14:paraId="4CAC6BB3" w14:textId="77777777" w:rsidR="0071234C" w:rsidRPr="00C52723" w:rsidRDefault="0071234C">
      <w:pPr>
        <w:rPr>
          <w:rFonts w:ascii="Calibri" w:hAnsi="Calibri" w:cs="Calibri"/>
        </w:rPr>
      </w:pPr>
    </w:p>
    <w:tbl>
      <w:tblPr>
        <w:tblStyle w:val="TableGrid"/>
        <w:tblW w:w="11199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1667"/>
        <w:gridCol w:w="1498"/>
        <w:gridCol w:w="1878"/>
        <w:gridCol w:w="2471"/>
        <w:gridCol w:w="2109"/>
        <w:gridCol w:w="1576"/>
      </w:tblGrid>
      <w:tr w:rsidR="00D10CC9" w:rsidRPr="00D10CC9" w14:paraId="0C3EF18F" w14:textId="77777777" w:rsidTr="00D10CC9">
        <w:tc>
          <w:tcPr>
            <w:tcW w:w="1667" w:type="dxa"/>
            <w:shd w:val="clear" w:color="auto" w:fill="002060"/>
            <w:hideMark/>
          </w:tcPr>
          <w:p w14:paraId="3DA06306" w14:textId="77777777" w:rsidR="00D10CC9" w:rsidRPr="00D10CC9" w:rsidRDefault="00D10CC9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</w:rPr>
            </w:pPr>
            <w:r w:rsidRPr="00D10CC9"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</w:rPr>
              <w:t>Issue Category</w:t>
            </w:r>
          </w:p>
        </w:tc>
        <w:tc>
          <w:tcPr>
            <w:tcW w:w="1498" w:type="dxa"/>
            <w:shd w:val="clear" w:color="auto" w:fill="002060"/>
            <w:hideMark/>
          </w:tcPr>
          <w:p w14:paraId="4D03B405" w14:textId="77777777" w:rsidR="00D10CC9" w:rsidRPr="00D10CC9" w:rsidRDefault="00D10CC9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</w:rPr>
            </w:pPr>
            <w:r w:rsidRPr="00D10CC9"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</w:rPr>
              <w:t>Typical Symptoms</w:t>
            </w:r>
          </w:p>
        </w:tc>
        <w:tc>
          <w:tcPr>
            <w:tcW w:w="1878" w:type="dxa"/>
            <w:shd w:val="clear" w:color="auto" w:fill="002060"/>
            <w:hideMark/>
          </w:tcPr>
          <w:p w14:paraId="221E11AA" w14:textId="77777777" w:rsidR="00D10CC9" w:rsidRPr="00D10CC9" w:rsidRDefault="00D10CC9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</w:rPr>
            </w:pPr>
            <w:r w:rsidRPr="00D10CC9"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</w:rPr>
              <w:t>Possible Root Causes</w:t>
            </w:r>
          </w:p>
        </w:tc>
        <w:tc>
          <w:tcPr>
            <w:tcW w:w="2471" w:type="dxa"/>
            <w:shd w:val="clear" w:color="auto" w:fill="002060"/>
            <w:hideMark/>
          </w:tcPr>
          <w:p w14:paraId="7698652C" w14:textId="77777777" w:rsidR="00D10CC9" w:rsidRPr="00D10CC9" w:rsidRDefault="00D10CC9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</w:rPr>
            </w:pPr>
            <w:r w:rsidRPr="00D10CC9"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</w:rPr>
              <w:t>Troubleshooting Approach</w:t>
            </w:r>
          </w:p>
        </w:tc>
        <w:tc>
          <w:tcPr>
            <w:tcW w:w="2109" w:type="dxa"/>
            <w:shd w:val="clear" w:color="auto" w:fill="002060"/>
            <w:hideMark/>
          </w:tcPr>
          <w:p w14:paraId="4F6E2E96" w14:textId="77777777" w:rsidR="00D10CC9" w:rsidRPr="00D10CC9" w:rsidRDefault="00D10CC9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</w:rPr>
            </w:pPr>
            <w:r w:rsidRPr="00D10CC9"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</w:rPr>
              <w:t>Resolution / Recovery Actions</w:t>
            </w:r>
          </w:p>
        </w:tc>
        <w:tc>
          <w:tcPr>
            <w:tcW w:w="1576" w:type="dxa"/>
            <w:shd w:val="clear" w:color="auto" w:fill="002060"/>
            <w:hideMark/>
          </w:tcPr>
          <w:p w14:paraId="50FE1605" w14:textId="77777777" w:rsidR="00D10CC9" w:rsidRPr="00D10CC9" w:rsidRDefault="00D10CC9">
            <w:pPr>
              <w:jc w:val="center"/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</w:rPr>
            </w:pPr>
            <w:r w:rsidRPr="00D10CC9">
              <w:rPr>
                <w:rFonts w:ascii="Calibri" w:hAnsi="Calibri" w:cs="Calibri"/>
                <w:b/>
                <w:bCs/>
                <w:color w:val="FFFFFF" w:themeColor="background1"/>
                <w:sz w:val="22"/>
                <w:szCs w:val="22"/>
              </w:rPr>
              <w:t>Business Impact</w:t>
            </w:r>
          </w:p>
        </w:tc>
      </w:tr>
      <w:tr w:rsidR="00D10CC9" w:rsidRPr="00D10CC9" w14:paraId="016673A9" w14:textId="77777777" w:rsidTr="00D10CC9">
        <w:tc>
          <w:tcPr>
            <w:tcW w:w="1667" w:type="dxa"/>
            <w:hideMark/>
          </w:tcPr>
          <w:p w14:paraId="65C5B6E4" w14:textId="77777777" w:rsidR="00D10CC9" w:rsidRPr="00D10CC9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Style w:val="Strong"/>
                <w:rFonts w:ascii="Calibri" w:eastAsiaTheme="majorEastAsia" w:hAnsi="Calibri" w:cs="Calibri"/>
                <w:color w:val="000000"/>
                <w:sz w:val="22"/>
                <w:szCs w:val="22"/>
              </w:rPr>
              <w:t>EDI Order Not Received</w:t>
            </w:r>
          </w:p>
        </w:tc>
        <w:tc>
          <w:tcPr>
            <w:tcW w:w="1498" w:type="dxa"/>
            <w:hideMark/>
          </w:tcPr>
          <w:p w14:paraId="5A65CC31" w14:textId="77777777" w:rsidR="00A649E1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• Customer claims PO sent</w:t>
            </w:r>
          </w:p>
          <w:p w14:paraId="6D062EA7" w14:textId="3F9536D8" w:rsidR="00D10CC9" w:rsidRPr="00D10CC9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• No order visible in ECHIA</w:t>
            </w:r>
          </w:p>
        </w:tc>
        <w:tc>
          <w:tcPr>
            <w:tcW w:w="1878" w:type="dxa"/>
            <w:hideMark/>
          </w:tcPr>
          <w:p w14:paraId="47D14CA9" w14:textId="77777777" w:rsidR="00A649E1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• SFTP/API failure</w:t>
            </w:r>
          </w:p>
          <w:p w14:paraId="41407B61" w14:textId="77777777" w:rsidR="00A649E1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• EDI file transmission issue</w:t>
            </w:r>
          </w:p>
          <w:p w14:paraId="2138B71A" w14:textId="4376D7C5" w:rsidR="00D10CC9" w:rsidRPr="00D10CC9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• AWS service outage</w:t>
            </w:r>
          </w:p>
        </w:tc>
        <w:tc>
          <w:tcPr>
            <w:tcW w:w="2471" w:type="dxa"/>
            <w:hideMark/>
          </w:tcPr>
          <w:p w14:paraId="20FED11C" w14:textId="77777777" w:rsidR="00A649E1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• Check inbound EDI logs</w:t>
            </w:r>
          </w:p>
          <w:p w14:paraId="6E630566" w14:textId="77777777" w:rsidR="00A649E1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• Validate SFTP/API connectivity</w:t>
            </w:r>
          </w:p>
          <w:p w14:paraId="17D532A5" w14:textId="6AA8F244" w:rsidR="00D10CC9" w:rsidRPr="00D10CC9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• Review CloudWatch/application logs</w:t>
            </w:r>
          </w:p>
        </w:tc>
        <w:tc>
          <w:tcPr>
            <w:tcW w:w="2109" w:type="dxa"/>
            <w:hideMark/>
          </w:tcPr>
          <w:p w14:paraId="26A93E7D" w14:textId="77777777" w:rsidR="00A649E1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• Reprocess inbound file</w:t>
            </w:r>
          </w:p>
          <w:p w14:paraId="30059518" w14:textId="77777777" w:rsidR="00A649E1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• Restore connectivity</w:t>
            </w:r>
          </w:p>
          <w:p w14:paraId="6904A161" w14:textId="45CEF7CF" w:rsidR="00D10CC9" w:rsidRPr="00D10CC9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• </w:t>
            </w:r>
            <w:proofErr w:type="gramStart"/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Coordinate</w:t>
            </w:r>
            <w:proofErr w:type="gramEnd"/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resend from customer if required</w:t>
            </w:r>
          </w:p>
        </w:tc>
        <w:tc>
          <w:tcPr>
            <w:tcW w:w="1576" w:type="dxa"/>
            <w:hideMark/>
          </w:tcPr>
          <w:p w14:paraId="71B00457" w14:textId="77777777" w:rsidR="00D10CC9" w:rsidRPr="00D10CC9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Orders not processed; revenue delay</w:t>
            </w:r>
          </w:p>
        </w:tc>
      </w:tr>
      <w:tr w:rsidR="00D10CC9" w:rsidRPr="00D10CC9" w14:paraId="298B89B4" w14:textId="77777777" w:rsidTr="00D10CC9">
        <w:tc>
          <w:tcPr>
            <w:tcW w:w="1667" w:type="dxa"/>
            <w:hideMark/>
          </w:tcPr>
          <w:p w14:paraId="526FDE21" w14:textId="77777777" w:rsidR="00D10CC9" w:rsidRPr="00D10CC9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Style w:val="Strong"/>
                <w:rFonts w:ascii="Calibri" w:eastAsiaTheme="majorEastAsia" w:hAnsi="Calibri" w:cs="Calibri"/>
                <w:color w:val="000000"/>
                <w:sz w:val="22"/>
                <w:szCs w:val="22"/>
              </w:rPr>
              <w:t>EDI Parsing Failure</w:t>
            </w:r>
          </w:p>
        </w:tc>
        <w:tc>
          <w:tcPr>
            <w:tcW w:w="1498" w:type="dxa"/>
            <w:hideMark/>
          </w:tcPr>
          <w:p w14:paraId="6B1E1039" w14:textId="77777777" w:rsidR="00A649E1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• Order rejected during processing</w:t>
            </w:r>
          </w:p>
          <w:p w14:paraId="28A9799F" w14:textId="4AC10D0A" w:rsidR="00D10CC9" w:rsidRPr="00D10CC9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• Invalid file format errors</w:t>
            </w:r>
          </w:p>
        </w:tc>
        <w:tc>
          <w:tcPr>
            <w:tcW w:w="1878" w:type="dxa"/>
            <w:hideMark/>
          </w:tcPr>
          <w:p w14:paraId="79202944" w14:textId="77777777" w:rsidR="00A649E1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• Malformed XML/CSV</w:t>
            </w:r>
          </w:p>
          <w:p w14:paraId="531618E4" w14:textId="77777777" w:rsidR="00A649E1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• Missing mandatory fields</w:t>
            </w:r>
          </w:p>
          <w:p w14:paraId="08ABA1B5" w14:textId="61DC14C8" w:rsidR="00D10CC9" w:rsidRPr="00D10CC9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• Unsupported EDI structure</w:t>
            </w:r>
          </w:p>
        </w:tc>
        <w:tc>
          <w:tcPr>
            <w:tcW w:w="2471" w:type="dxa"/>
            <w:hideMark/>
          </w:tcPr>
          <w:p w14:paraId="304B0105" w14:textId="77777777" w:rsidR="00A649E1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• Review parsing logs</w:t>
            </w:r>
          </w:p>
          <w:p w14:paraId="7B737376" w14:textId="77777777" w:rsidR="00A649E1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• Validate payload structure</w:t>
            </w:r>
          </w:p>
          <w:p w14:paraId="3B67412B" w14:textId="4872E978" w:rsidR="00D10CC9" w:rsidRPr="00D10CC9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• Compare with expected schema</w:t>
            </w:r>
          </w:p>
        </w:tc>
        <w:tc>
          <w:tcPr>
            <w:tcW w:w="2109" w:type="dxa"/>
            <w:hideMark/>
          </w:tcPr>
          <w:p w14:paraId="5E4293F1" w14:textId="77777777" w:rsidR="00A649E1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• Correct mapping/schema rules</w:t>
            </w:r>
          </w:p>
          <w:p w14:paraId="033BF31B" w14:textId="61358BD7" w:rsidR="00D10CC9" w:rsidRPr="00D10CC9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• Reprocess corrected file</w:t>
            </w:r>
          </w:p>
        </w:tc>
        <w:tc>
          <w:tcPr>
            <w:tcW w:w="1576" w:type="dxa"/>
            <w:hideMark/>
          </w:tcPr>
          <w:p w14:paraId="2DE9F62D" w14:textId="77777777" w:rsidR="00D10CC9" w:rsidRPr="00D10CC9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Customer order processing failure</w:t>
            </w:r>
          </w:p>
        </w:tc>
      </w:tr>
      <w:tr w:rsidR="00D10CC9" w:rsidRPr="00D10CC9" w14:paraId="0B39DD57" w14:textId="77777777" w:rsidTr="00D10CC9">
        <w:tc>
          <w:tcPr>
            <w:tcW w:w="1667" w:type="dxa"/>
            <w:hideMark/>
          </w:tcPr>
          <w:p w14:paraId="692E7FBA" w14:textId="77777777" w:rsidR="00D10CC9" w:rsidRPr="00D10CC9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Style w:val="Strong"/>
                <w:rFonts w:ascii="Calibri" w:eastAsiaTheme="majorEastAsia" w:hAnsi="Calibri" w:cs="Calibri"/>
                <w:color w:val="000000"/>
                <w:sz w:val="22"/>
                <w:szCs w:val="22"/>
              </w:rPr>
              <w:t>Customer Mapping Failure</w:t>
            </w:r>
          </w:p>
        </w:tc>
        <w:tc>
          <w:tcPr>
            <w:tcW w:w="1498" w:type="dxa"/>
            <w:hideMark/>
          </w:tcPr>
          <w:p w14:paraId="77426F9F" w14:textId="77777777" w:rsidR="00A649E1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• Customer not recognized</w:t>
            </w:r>
          </w:p>
          <w:p w14:paraId="37E6EB65" w14:textId="446BD11F" w:rsidR="00D10CC9" w:rsidRPr="00D10CC9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• Invalid customer errors</w:t>
            </w:r>
          </w:p>
        </w:tc>
        <w:tc>
          <w:tcPr>
            <w:tcW w:w="1878" w:type="dxa"/>
            <w:hideMark/>
          </w:tcPr>
          <w:p w14:paraId="6D563616" w14:textId="77777777" w:rsidR="00A649E1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• Missing customer mapping</w:t>
            </w:r>
          </w:p>
          <w:p w14:paraId="23E4B131" w14:textId="77777777" w:rsidR="00A649E1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• Incorrect external customer ID</w:t>
            </w:r>
          </w:p>
          <w:p w14:paraId="30E15FF4" w14:textId="1F65EA92" w:rsidR="00D10CC9" w:rsidRPr="00D10CC9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• Inactive GP customer</w:t>
            </w:r>
          </w:p>
        </w:tc>
        <w:tc>
          <w:tcPr>
            <w:tcW w:w="2471" w:type="dxa"/>
            <w:hideMark/>
          </w:tcPr>
          <w:p w14:paraId="03A666CB" w14:textId="77777777" w:rsidR="00A649E1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• Check customer mapping tables</w:t>
            </w:r>
          </w:p>
          <w:p w14:paraId="512ADA72" w14:textId="70518D4B" w:rsidR="00D10CC9" w:rsidRPr="00D10CC9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• Validate GP customer status</w:t>
            </w:r>
          </w:p>
        </w:tc>
        <w:tc>
          <w:tcPr>
            <w:tcW w:w="2109" w:type="dxa"/>
            <w:hideMark/>
          </w:tcPr>
          <w:p w14:paraId="16A99083" w14:textId="77777777" w:rsidR="00A649E1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• Correct mapping</w:t>
            </w:r>
          </w:p>
          <w:p w14:paraId="740B3A34" w14:textId="3B32606A" w:rsidR="00D10CC9" w:rsidRPr="00D10CC9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• Activate/update customer record</w:t>
            </w:r>
          </w:p>
        </w:tc>
        <w:tc>
          <w:tcPr>
            <w:tcW w:w="1576" w:type="dxa"/>
            <w:hideMark/>
          </w:tcPr>
          <w:p w14:paraId="6DC4C138" w14:textId="77777777" w:rsidR="00D10CC9" w:rsidRPr="00D10CC9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Order creation blocked</w:t>
            </w:r>
          </w:p>
        </w:tc>
      </w:tr>
      <w:tr w:rsidR="00D10CC9" w:rsidRPr="00D10CC9" w14:paraId="741B1DAA" w14:textId="77777777" w:rsidTr="00D10CC9">
        <w:tc>
          <w:tcPr>
            <w:tcW w:w="1667" w:type="dxa"/>
            <w:hideMark/>
          </w:tcPr>
          <w:p w14:paraId="45ED0B67" w14:textId="77777777" w:rsidR="00D10CC9" w:rsidRPr="00D10CC9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Style w:val="Strong"/>
                <w:rFonts w:ascii="Calibri" w:eastAsiaTheme="majorEastAsia" w:hAnsi="Calibri" w:cs="Calibri"/>
                <w:color w:val="000000"/>
                <w:sz w:val="22"/>
                <w:szCs w:val="22"/>
              </w:rPr>
              <w:t>Item Mapping Failure</w:t>
            </w:r>
          </w:p>
        </w:tc>
        <w:tc>
          <w:tcPr>
            <w:tcW w:w="1498" w:type="dxa"/>
            <w:hideMark/>
          </w:tcPr>
          <w:p w14:paraId="2F32A189" w14:textId="77777777" w:rsidR="00A649E1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• Unknown SKU errors</w:t>
            </w:r>
          </w:p>
          <w:p w14:paraId="31DB3C1F" w14:textId="5E5CF512" w:rsidR="00D10CC9" w:rsidRPr="00D10CC9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• Order lines rejected</w:t>
            </w:r>
          </w:p>
        </w:tc>
        <w:tc>
          <w:tcPr>
            <w:tcW w:w="1878" w:type="dxa"/>
            <w:hideMark/>
          </w:tcPr>
          <w:p w14:paraId="01D56F98" w14:textId="77777777" w:rsidR="00A649E1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• Customer SKU not mapped</w:t>
            </w:r>
          </w:p>
          <w:p w14:paraId="10ADCBD5" w14:textId="77777777" w:rsidR="00A649E1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• GP item inactive</w:t>
            </w:r>
          </w:p>
          <w:p w14:paraId="429E3299" w14:textId="7426D45C" w:rsidR="00D10CC9" w:rsidRPr="00D10CC9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• UOM mismatch</w:t>
            </w:r>
          </w:p>
        </w:tc>
        <w:tc>
          <w:tcPr>
            <w:tcW w:w="2471" w:type="dxa"/>
            <w:hideMark/>
          </w:tcPr>
          <w:p w14:paraId="4A080068" w14:textId="77777777" w:rsidR="00D10CC9" w:rsidRPr="00D10CC9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• Review item mapping tables• Validate GP item setup</w:t>
            </w:r>
          </w:p>
        </w:tc>
        <w:tc>
          <w:tcPr>
            <w:tcW w:w="2109" w:type="dxa"/>
            <w:hideMark/>
          </w:tcPr>
          <w:p w14:paraId="2D5FA908" w14:textId="77777777" w:rsidR="00A649E1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• Add/correct item mapping</w:t>
            </w:r>
          </w:p>
          <w:p w14:paraId="3004740B" w14:textId="0219A871" w:rsidR="00D10CC9" w:rsidRPr="00D10CC9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• Reprocess order</w:t>
            </w:r>
          </w:p>
        </w:tc>
        <w:tc>
          <w:tcPr>
            <w:tcW w:w="1576" w:type="dxa"/>
            <w:hideMark/>
          </w:tcPr>
          <w:p w14:paraId="35E490CE" w14:textId="77777777" w:rsidR="00D10CC9" w:rsidRPr="00D10CC9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Incorrect or failed fulfilment</w:t>
            </w:r>
          </w:p>
        </w:tc>
      </w:tr>
      <w:tr w:rsidR="00D10CC9" w:rsidRPr="00D10CC9" w14:paraId="388ECE9B" w14:textId="77777777" w:rsidTr="00D10CC9">
        <w:tc>
          <w:tcPr>
            <w:tcW w:w="1667" w:type="dxa"/>
            <w:hideMark/>
          </w:tcPr>
          <w:p w14:paraId="4F4E0B47" w14:textId="77777777" w:rsidR="00D10CC9" w:rsidRPr="00D10CC9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Style w:val="Strong"/>
                <w:rFonts w:ascii="Calibri" w:eastAsiaTheme="majorEastAsia" w:hAnsi="Calibri" w:cs="Calibri"/>
                <w:color w:val="000000"/>
                <w:sz w:val="22"/>
                <w:szCs w:val="22"/>
              </w:rPr>
              <w:t>Pricing Validation Failure</w:t>
            </w:r>
          </w:p>
        </w:tc>
        <w:tc>
          <w:tcPr>
            <w:tcW w:w="1498" w:type="dxa"/>
            <w:hideMark/>
          </w:tcPr>
          <w:p w14:paraId="0EF4BF56" w14:textId="77777777" w:rsidR="00A649E1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• Pricing mismatch</w:t>
            </w:r>
          </w:p>
          <w:p w14:paraId="00137AB0" w14:textId="7D53B286" w:rsidR="00D10CC9" w:rsidRPr="00D10CC9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• Order exception email triggered</w:t>
            </w:r>
          </w:p>
        </w:tc>
        <w:tc>
          <w:tcPr>
            <w:tcW w:w="1878" w:type="dxa"/>
            <w:hideMark/>
          </w:tcPr>
          <w:p w14:paraId="7652AA6B" w14:textId="77777777" w:rsidR="00A649E1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• Contract pricing mismatch</w:t>
            </w:r>
          </w:p>
          <w:p w14:paraId="05648BCC" w14:textId="77777777" w:rsidR="00A649E1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• </w:t>
            </w:r>
            <w:proofErr w:type="spellStart"/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OmniPrice</w:t>
            </w:r>
            <w:proofErr w:type="spellEnd"/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failure</w:t>
            </w:r>
          </w:p>
          <w:p w14:paraId="065667E4" w14:textId="5C60B74A" w:rsidR="00D10CC9" w:rsidRPr="00D10CC9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• Invalid customer pricing</w:t>
            </w:r>
          </w:p>
        </w:tc>
        <w:tc>
          <w:tcPr>
            <w:tcW w:w="2471" w:type="dxa"/>
            <w:hideMark/>
          </w:tcPr>
          <w:p w14:paraId="1F4B00F8" w14:textId="77777777" w:rsidR="00A649E1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• Validate </w:t>
            </w:r>
            <w:proofErr w:type="spellStart"/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OmniPrice</w:t>
            </w:r>
            <w:proofErr w:type="spellEnd"/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response</w:t>
            </w:r>
          </w:p>
          <w:p w14:paraId="561EA29F" w14:textId="77777777" w:rsidR="00A649E1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• Compare contract pricing</w:t>
            </w:r>
          </w:p>
          <w:p w14:paraId="3BDC40EA" w14:textId="1B70EC1C" w:rsidR="00D10CC9" w:rsidRPr="00D10CC9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• Review pricing rules</w:t>
            </w:r>
          </w:p>
        </w:tc>
        <w:tc>
          <w:tcPr>
            <w:tcW w:w="2109" w:type="dxa"/>
            <w:hideMark/>
          </w:tcPr>
          <w:p w14:paraId="570FED0F" w14:textId="77777777" w:rsidR="00A649E1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• Correct pricing configuration</w:t>
            </w:r>
          </w:p>
          <w:p w14:paraId="0BB32327" w14:textId="49E4514E" w:rsidR="00D10CC9" w:rsidRPr="00D10CC9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• Reprocess transaction</w:t>
            </w:r>
          </w:p>
        </w:tc>
        <w:tc>
          <w:tcPr>
            <w:tcW w:w="1576" w:type="dxa"/>
            <w:hideMark/>
          </w:tcPr>
          <w:p w14:paraId="72583DC5" w14:textId="77777777" w:rsidR="00D10CC9" w:rsidRPr="00D10CC9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Financial/customer impact</w:t>
            </w:r>
          </w:p>
        </w:tc>
      </w:tr>
      <w:tr w:rsidR="00D10CC9" w:rsidRPr="00D10CC9" w14:paraId="33676BC8" w14:textId="77777777" w:rsidTr="00D10CC9">
        <w:tc>
          <w:tcPr>
            <w:tcW w:w="1667" w:type="dxa"/>
            <w:hideMark/>
          </w:tcPr>
          <w:p w14:paraId="5998F383" w14:textId="77777777" w:rsidR="00D10CC9" w:rsidRPr="00D10CC9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Style w:val="Strong"/>
                <w:rFonts w:ascii="Calibri" w:eastAsiaTheme="majorEastAsia" w:hAnsi="Calibri" w:cs="Calibri"/>
                <w:color w:val="000000"/>
                <w:sz w:val="22"/>
                <w:szCs w:val="22"/>
              </w:rPr>
              <w:t>GP Quote/Order Creation Failure</w:t>
            </w:r>
          </w:p>
        </w:tc>
        <w:tc>
          <w:tcPr>
            <w:tcW w:w="1498" w:type="dxa"/>
            <w:hideMark/>
          </w:tcPr>
          <w:p w14:paraId="5D1AFA28" w14:textId="77777777" w:rsidR="00A649E1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• ECHIA processed successfully</w:t>
            </w:r>
          </w:p>
          <w:p w14:paraId="5BC2D54F" w14:textId="7B614181" w:rsidR="00D10CC9" w:rsidRPr="00D10CC9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• No quote/order created in GP</w:t>
            </w:r>
          </w:p>
        </w:tc>
        <w:tc>
          <w:tcPr>
            <w:tcW w:w="1878" w:type="dxa"/>
            <w:hideMark/>
          </w:tcPr>
          <w:p w14:paraId="4A19B549" w14:textId="77777777" w:rsidR="00A649E1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• eConnect failure</w:t>
            </w:r>
          </w:p>
          <w:p w14:paraId="2C7FF1A2" w14:textId="77777777" w:rsidR="00A649E1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• GP validation error</w:t>
            </w:r>
          </w:p>
          <w:p w14:paraId="5C7E270B" w14:textId="574C7DB8" w:rsidR="00D10CC9" w:rsidRPr="00D10CC9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• SQL deadlock</w:t>
            </w:r>
          </w:p>
        </w:tc>
        <w:tc>
          <w:tcPr>
            <w:tcW w:w="2471" w:type="dxa"/>
            <w:hideMark/>
          </w:tcPr>
          <w:p w14:paraId="2C1ECF7F" w14:textId="77777777" w:rsidR="00A649E1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• Review eConnect logs</w:t>
            </w:r>
          </w:p>
          <w:p w14:paraId="0164F835" w14:textId="77777777" w:rsidR="00A649E1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• Validate GP integration services</w:t>
            </w:r>
          </w:p>
          <w:p w14:paraId="6EACA7B0" w14:textId="350AFBA7" w:rsidR="00D10CC9" w:rsidRPr="00D10CC9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• Check SQL errors</w:t>
            </w:r>
          </w:p>
        </w:tc>
        <w:tc>
          <w:tcPr>
            <w:tcW w:w="2109" w:type="dxa"/>
            <w:hideMark/>
          </w:tcPr>
          <w:p w14:paraId="2F140FF3" w14:textId="77777777" w:rsidR="00A649E1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• Restart integration service</w:t>
            </w:r>
          </w:p>
          <w:p w14:paraId="42A6DE39" w14:textId="77777777" w:rsidR="00A649E1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• Correct GP validation issue</w:t>
            </w:r>
          </w:p>
          <w:p w14:paraId="70A9EAD8" w14:textId="2FB4B595" w:rsidR="00D10CC9" w:rsidRPr="00D10CC9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• Replay transaction</w:t>
            </w:r>
          </w:p>
        </w:tc>
        <w:tc>
          <w:tcPr>
            <w:tcW w:w="1576" w:type="dxa"/>
            <w:hideMark/>
          </w:tcPr>
          <w:p w14:paraId="41A34D7D" w14:textId="77777777" w:rsidR="00D10CC9" w:rsidRPr="00D10CC9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Order fulfilment blocked</w:t>
            </w:r>
          </w:p>
        </w:tc>
      </w:tr>
      <w:tr w:rsidR="00D10CC9" w:rsidRPr="00D10CC9" w14:paraId="280C005D" w14:textId="77777777" w:rsidTr="00D10CC9">
        <w:tc>
          <w:tcPr>
            <w:tcW w:w="1667" w:type="dxa"/>
            <w:hideMark/>
          </w:tcPr>
          <w:p w14:paraId="219EB4F2" w14:textId="77777777" w:rsidR="00D10CC9" w:rsidRPr="00D10CC9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Style w:val="Strong"/>
                <w:rFonts w:ascii="Calibri" w:eastAsiaTheme="majorEastAsia" w:hAnsi="Calibri" w:cs="Calibri"/>
                <w:color w:val="000000"/>
                <w:sz w:val="22"/>
                <w:szCs w:val="22"/>
              </w:rPr>
              <w:t>Duplicate Order Creation</w:t>
            </w:r>
          </w:p>
        </w:tc>
        <w:tc>
          <w:tcPr>
            <w:tcW w:w="1498" w:type="dxa"/>
            <w:hideMark/>
          </w:tcPr>
          <w:p w14:paraId="609060DC" w14:textId="77777777" w:rsidR="00D10CC9" w:rsidRPr="00D10CC9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• Multiple quotes/orders for same PO</w:t>
            </w:r>
          </w:p>
        </w:tc>
        <w:tc>
          <w:tcPr>
            <w:tcW w:w="1878" w:type="dxa"/>
            <w:hideMark/>
          </w:tcPr>
          <w:p w14:paraId="45E1D311" w14:textId="77777777" w:rsidR="00A649E1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• Retry logic issue</w:t>
            </w:r>
          </w:p>
          <w:p w14:paraId="3D7A5D24" w14:textId="77777777" w:rsidR="00A649E1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• Duplicate EDI </w:t>
            </w:r>
            <w:proofErr w:type="gramStart"/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resend</w:t>
            </w:r>
            <w:proofErr w:type="gramEnd"/>
          </w:p>
          <w:p w14:paraId="1DE0B390" w14:textId="036B1111" w:rsidR="00D10CC9" w:rsidRPr="00D10CC9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• Queue replay issue</w:t>
            </w:r>
          </w:p>
        </w:tc>
        <w:tc>
          <w:tcPr>
            <w:tcW w:w="2471" w:type="dxa"/>
            <w:hideMark/>
          </w:tcPr>
          <w:p w14:paraId="25D487A1" w14:textId="77777777" w:rsidR="00A649E1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• Compare PO references</w:t>
            </w:r>
          </w:p>
          <w:p w14:paraId="50555468" w14:textId="1A540F1D" w:rsidR="00D10CC9" w:rsidRPr="00D10CC9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• Review retry/replay logs</w:t>
            </w:r>
          </w:p>
        </w:tc>
        <w:tc>
          <w:tcPr>
            <w:tcW w:w="2109" w:type="dxa"/>
            <w:hideMark/>
          </w:tcPr>
          <w:p w14:paraId="47500EA8" w14:textId="77777777" w:rsidR="00A649E1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• Cancel duplicate transactions</w:t>
            </w:r>
          </w:p>
          <w:p w14:paraId="7494035A" w14:textId="6563F8E3" w:rsidR="00D10CC9" w:rsidRPr="00D10CC9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• Adjust retry logic</w:t>
            </w:r>
          </w:p>
        </w:tc>
        <w:tc>
          <w:tcPr>
            <w:tcW w:w="1576" w:type="dxa"/>
            <w:hideMark/>
          </w:tcPr>
          <w:p w14:paraId="6D519146" w14:textId="77777777" w:rsidR="00D10CC9" w:rsidRPr="00D10CC9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Financial &amp; operational risk</w:t>
            </w:r>
          </w:p>
        </w:tc>
      </w:tr>
      <w:tr w:rsidR="00D10CC9" w:rsidRPr="00D10CC9" w14:paraId="52BA1791" w14:textId="77777777" w:rsidTr="00D10CC9">
        <w:tc>
          <w:tcPr>
            <w:tcW w:w="1667" w:type="dxa"/>
            <w:hideMark/>
          </w:tcPr>
          <w:p w14:paraId="6F76B7F0" w14:textId="77777777" w:rsidR="00D10CC9" w:rsidRPr="00D10CC9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Style w:val="Strong"/>
                <w:rFonts w:ascii="Calibri" w:eastAsiaTheme="majorEastAsia" w:hAnsi="Calibri" w:cs="Calibri"/>
                <w:color w:val="000000"/>
                <w:sz w:val="22"/>
                <w:szCs w:val="22"/>
              </w:rPr>
              <w:t>Invoice Delivery Failure</w:t>
            </w:r>
          </w:p>
        </w:tc>
        <w:tc>
          <w:tcPr>
            <w:tcW w:w="1498" w:type="dxa"/>
            <w:hideMark/>
          </w:tcPr>
          <w:p w14:paraId="7A9F680F" w14:textId="77777777" w:rsidR="00A649E1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• Customer not receiving invoice</w:t>
            </w:r>
          </w:p>
          <w:p w14:paraId="387B6F52" w14:textId="3C1B33CF" w:rsidR="00D10CC9" w:rsidRPr="00D10CC9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• Email </w:t>
            </w:r>
            <w:proofErr w:type="spellStart"/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bouncebacks</w:t>
            </w:r>
            <w:proofErr w:type="spellEnd"/>
          </w:p>
        </w:tc>
        <w:tc>
          <w:tcPr>
            <w:tcW w:w="1878" w:type="dxa"/>
            <w:hideMark/>
          </w:tcPr>
          <w:p w14:paraId="260AF495" w14:textId="77777777" w:rsidR="00A649E1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• SMTP issue</w:t>
            </w:r>
          </w:p>
          <w:p w14:paraId="2FA7314D" w14:textId="77777777" w:rsidR="00A649E1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• Invalid email</w:t>
            </w:r>
          </w:p>
          <w:p w14:paraId="726A5D4D" w14:textId="0D55CD07" w:rsidR="00D10CC9" w:rsidRPr="00D10CC9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• Queue failure</w:t>
            </w:r>
          </w:p>
        </w:tc>
        <w:tc>
          <w:tcPr>
            <w:tcW w:w="2471" w:type="dxa"/>
            <w:hideMark/>
          </w:tcPr>
          <w:p w14:paraId="403437D9" w14:textId="77777777" w:rsidR="00A649E1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• Review email delivery logs</w:t>
            </w:r>
          </w:p>
          <w:p w14:paraId="758A3BDF" w14:textId="5067FBD0" w:rsidR="00D10CC9" w:rsidRPr="00D10CC9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• Validate SMTP status</w:t>
            </w:r>
          </w:p>
        </w:tc>
        <w:tc>
          <w:tcPr>
            <w:tcW w:w="2109" w:type="dxa"/>
            <w:hideMark/>
          </w:tcPr>
          <w:p w14:paraId="3601C3B7" w14:textId="77777777" w:rsidR="00A649E1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• Resend invoice</w:t>
            </w:r>
          </w:p>
          <w:p w14:paraId="5327BF3D" w14:textId="2E4F5F24" w:rsidR="00D10CC9" w:rsidRPr="00D10CC9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• Correct email config/address</w:t>
            </w:r>
          </w:p>
        </w:tc>
        <w:tc>
          <w:tcPr>
            <w:tcW w:w="1576" w:type="dxa"/>
            <w:hideMark/>
          </w:tcPr>
          <w:p w14:paraId="36E07049" w14:textId="77777777" w:rsidR="00D10CC9" w:rsidRPr="00D10CC9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Cashflow &amp; customer dissatisfaction</w:t>
            </w:r>
          </w:p>
        </w:tc>
      </w:tr>
      <w:tr w:rsidR="00D10CC9" w:rsidRPr="00D10CC9" w14:paraId="2FA90117" w14:textId="77777777" w:rsidTr="00D10CC9">
        <w:tc>
          <w:tcPr>
            <w:tcW w:w="1667" w:type="dxa"/>
            <w:hideMark/>
          </w:tcPr>
          <w:p w14:paraId="482709F7" w14:textId="77777777" w:rsidR="00D10CC9" w:rsidRPr="00D10CC9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Style w:val="Strong"/>
                <w:rFonts w:ascii="Calibri" w:eastAsiaTheme="majorEastAsia" w:hAnsi="Calibri" w:cs="Calibri"/>
                <w:color w:val="000000"/>
                <w:sz w:val="22"/>
                <w:szCs w:val="22"/>
              </w:rPr>
              <w:t>Exception Email Not Sent</w:t>
            </w:r>
          </w:p>
        </w:tc>
        <w:tc>
          <w:tcPr>
            <w:tcW w:w="1498" w:type="dxa"/>
            <w:hideMark/>
          </w:tcPr>
          <w:p w14:paraId="5192CF59" w14:textId="77777777" w:rsidR="00A649E1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• Order failed silently</w:t>
            </w:r>
          </w:p>
          <w:p w14:paraId="1CB61EFA" w14:textId="7B85A834" w:rsidR="00D10CC9" w:rsidRPr="00D10CC9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• No alert to customer service</w:t>
            </w:r>
          </w:p>
        </w:tc>
        <w:tc>
          <w:tcPr>
            <w:tcW w:w="1878" w:type="dxa"/>
            <w:hideMark/>
          </w:tcPr>
          <w:p w14:paraId="6FE33C1A" w14:textId="77777777" w:rsidR="00A649E1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• SMTP failure</w:t>
            </w:r>
          </w:p>
          <w:p w14:paraId="11CF12EC" w14:textId="57FBBF35" w:rsidR="00D10CC9" w:rsidRPr="00D10CC9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• Notification service issue</w:t>
            </w:r>
          </w:p>
        </w:tc>
        <w:tc>
          <w:tcPr>
            <w:tcW w:w="2471" w:type="dxa"/>
            <w:hideMark/>
          </w:tcPr>
          <w:p w14:paraId="46C03D48" w14:textId="77777777" w:rsidR="00A649E1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• Validate notification queue</w:t>
            </w:r>
          </w:p>
          <w:p w14:paraId="5015A0C1" w14:textId="6B8E2221" w:rsidR="00D10CC9" w:rsidRPr="00D10CC9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• Check mail server logs</w:t>
            </w:r>
          </w:p>
        </w:tc>
        <w:tc>
          <w:tcPr>
            <w:tcW w:w="2109" w:type="dxa"/>
            <w:hideMark/>
          </w:tcPr>
          <w:p w14:paraId="254F3AC3" w14:textId="77777777" w:rsidR="00A649E1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• Restart notification service</w:t>
            </w:r>
          </w:p>
          <w:p w14:paraId="68C4EEB7" w14:textId="7CBE22F0" w:rsidR="00D10CC9" w:rsidRPr="00D10CC9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• Replay failed notifications</w:t>
            </w:r>
          </w:p>
        </w:tc>
        <w:tc>
          <w:tcPr>
            <w:tcW w:w="1576" w:type="dxa"/>
            <w:hideMark/>
          </w:tcPr>
          <w:p w14:paraId="6606E42E" w14:textId="77777777" w:rsidR="00D10CC9" w:rsidRPr="00D10CC9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Missed orders / delayed processing</w:t>
            </w:r>
          </w:p>
        </w:tc>
      </w:tr>
      <w:tr w:rsidR="00D10CC9" w:rsidRPr="00D10CC9" w14:paraId="75AE0D31" w14:textId="77777777" w:rsidTr="00D10CC9">
        <w:tc>
          <w:tcPr>
            <w:tcW w:w="1667" w:type="dxa"/>
            <w:hideMark/>
          </w:tcPr>
          <w:p w14:paraId="019BA514" w14:textId="77777777" w:rsidR="00D10CC9" w:rsidRPr="00D10CC9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Style w:val="Strong"/>
                <w:rFonts w:ascii="Calibri" w:eastAsiaTheme="majorEastAsia" w:hAnsi="Calibri" w:cs="Calibri"/>
                <w:color w:val="000000"/>
                <w:sz w:val="22"/>
                <w:szCs w:val="22"/>
              </w:rPr>
              <w:t>AWS Infrastructure Issue</w:t>
            </w:r>
          </w:p>
        </w:tc>
        <w:tc>
          <w:tcPr>
            <w:tcW w:w="1498" w:type="dxa"/>
            <w:hideMark/>
          </w:tcPr>
          <w:p w14:paraId="351F340E" w14:textId="77777777" w:rsidR="00A649E1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• Application unavailable</w:t>
            </w:r>
          </w:p>
          <w:p w14:paraId="43055E7D" w14:textId="77777777" w:rsidR="00A649E1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• Integration failures</w:t>
            </w:r>
          </w:p>
          <w:p w14:paraId="4B189BF3" w14:textId="6015E52A" w:rsidR="00D10CC9" w:rsidRPr="00D10CC9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• Slow processing</w:t>
            </w:r>
          </w:p>
        </w:tc>
        <w:tc>
          <w:tcPr>
            <w:tcW w:w="1878" w:type="dxa"/>
            <w:hideMark/>
          </w:tcPr>
          <w:p w14:paraId="33038D0C" w14:textId="77777777" w:rsidR="00A649E1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• EC2 outage• RDS issue</w:t>
            </w:r>
          </w:p>
          <w:p w14:paraId="0A238F26" w14:textId="091CDAD3" w:rsidR="00D10CC9" w:rsidRPr="00D10CC9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• Security group/network issue</w:t>
            </w:r>
          </w:p>
        </w:tc>
        <w:tc>
          <w:tcPr>
            <w:tcW w:w="2471" w:type="dxa"/>
            <w:hideMark/>
          </w:tcPr>
          <w:p w14:paraId="787DE0C5" w14:textId="77777777" w:rsidR="00A649E1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• Review CloudWatch• Validate EC2/RDS health</w:t>
            </w:r>
          </w:p>
          <w:p w14:paraId="113769E4" w14:textId="2A46C846" w:rsidR="00D10CC9" w:rsidRPr="00D10CC9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• Check networking</w:t>
            </w:r>
          </w:p>
        </w:tc>
        <w:tc>
          <w:tcPr>
            <w:tcW w:w="2109" w:type="dxa"/>
            <w:hideMark/>
          </w:tcPr>
          <w:p w14:paraId="740FB778" w14:textId="77777777" w:rsidR="00A649E1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• Restart affected services</w:t>
            </w:r>
          </w:p>
          <w:p w14:paraId="15E61570" w14:textId="02C5A9CC" w:rsidR="00D10CC9" w:rsidRPr="00D10CC9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• Failover/recovery actions</w:t>
            </w:r>
          </w:p>
        </w:tc>
        <w:tc>
          <w:tcPr>
            <w:tcW w:w="1576" w:type="dxa"/>
            <w:hideMark/>
          </w:tcPr>
          <w:p w14:paraId="36D139B6" w14:textId="77777777" w:rsidR="00D10CC9" w:rsidRPr="00D10CC9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Major business interruption</w:t>
            </w:r>
          </w:p>
        </w:tc>
      </w:tr>
      <w:tr w:rsidR="00D10CC9" w:rsidRPr="00D10CC9" w14:paraId="03D3A6C4" w14:textId="77777777" w:rsidTr="00D10CC9">
        <w:tc>
          <w:tcPr>
            <w:tcW w:w="1667" w:type="dxa"/>
            <w:hideMark/>
          </w:tcPr>
          <w:p w14:paraId="313CFAAD" w14:textId="77777777" w:rsidR="00D10CC9" w:rsidRPr="00D10CC9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Style w:val="Strong"/>
                <w:rFonts w:ascii="Calibri" w:eastAsiaTheme="majorEastAsia" w:hAnsi="Calibri" w:cs="Calibri"/>
                <w:color w:val="000000"/>
                <w:sz w:val="22"/>
                <w:szCs w:val="22"/>
              </w:rPr>
              <w:t>Queue Backlog / Delayed Processing</w:t>
            </w:r>
          </w:p>
        </w:tc>
        <w:tc>
          <w:tcPr>
            <w:tcW w:w="1498" w:type="dxa"/>
            <w:hideMark/>
          </w:tcPr>
          <w:p w14:paraId="18967BBE" w14:textId="77777777" w:rsidR="00A649E1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• Orders delayed</w:t>
            </w:r>
          </w:p>
          <w:p w14:paraId="0B698BA7" w14:textId="039F7D4C" w:rsidR="00D10CC9" w:rsidRPr="00D10CC9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• Slow integration processing</w:t>
            </w:r>
          </w:p>
        </w:tc>
        <w:tc>
          <w:tcPr>
            <w:tcW w:w="1878" w:type="dxa"/>
            <w:hideMark/>
          </w:tcPr>
          <w:p w14:paraId="799F52F5" w14:textId="77777777" w:rsidR="00A649E1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• Queue congestion</w:t>
            </w:r>
          </w:p>
          <w:p w14:paraId="29AA7785" w14:textId="77777777" w:rsidR="00A649E1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• Integration bottleneck</w:t>
            </w:r>
          </w:p>
          <w:p w14:paraId="6B1F401C" w14:textId="703E8613" w:rsidR="00D10CC9" w:rsidRPr="00D10CC9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• Large batch processing</w:t>
            </w:r>
          </w:p>
        </w:tc>
        <w:tc>
          <w:tcPr>
            <w:tcW w:w="2471" w:type="dxa"/>
            <w:hideMark/>
          </w:tcPr>
          <w:p w14:paraId="71C0919F" w14:textId="77777777" w:rsidR="00A649E1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• Review queue depth</w:t>
            </w:r>
          </w:p>
          <w:p w14:paraId="28EB6616" w14:textId="1024E061" w:rsidR="00D10CC9" w:rsidRPr="00D10CC9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• Monitor processing time</w:t>
            </w:r>
          </w:p>
        </w:tc>
        <w:tc>
          <w:tcPr>
            <w:tcW w:w="2109" w:type="dxa"/>
            <w:hideMark/>
          </w:tcPr>
          <w:p w14:paraId="524B76C5" w14:textId="77777777" w:rsidR="00A649E1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• Restart workers/services</w:t>
            </w:r>
          </w:p>
          <w:p w14:paraId="69B833D4" w14:textId="19FE77ED" w:rsidR="00D10CC9" w:rsidRPr="00D10CC9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• Clear stuck queue items</w:t>
            </w:r>
          </w:p>
        </w:tc>
        <w:tc>
          <w:tcPr>
            <w:tcW w:w="1576" w:type="dxa"/>
            <w:hideMark/>
          </w:tcPr>
          <w:p w14:paraId="5AA9440D" w14:textId="77777777" w:rsidR="00D10CC9" w:rsidRPr="00D10CC9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Delayed order fulfilment</w:t>
            </w:r>
          </w:p>
        </w:tc>
      </w:tr>
      <w:tr w:rsidR="00D10CC9" w:rsidRPr="00D10CC9" w14:paraId="57CFD022" w14:textId="77777777" w:rsidTr="00D10CC9">
        <w:tc>
          <w:tcPr>
            <w:tcW w:w="1667" w:type="dxa"/>
            <w:hideMark/>
          </w:tcPr>
          <w:p w14:paraId="69B15297" w14:textId="77777777" w:rsidR="00D10CC9" w:rsidRPr="00D10CC9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Style w:val="Strong"/>
                <w:rFonts w:ascii="Calibri" w:eastAsiaTheme="majorEastAsia" w:hAnsi="Calibri" w:cs="Calibri"/>
                <w:color w:val="000000"/>
                <w:sz w:val="22"/>
                <w:szCs w:val="22"/>
              </w:rPr>
              <w:t>Manual Workflow Failure (BUPA/CMP Flow)</w:t>
            </w:r>
          </w:p>
        </w:tc>
        <w:tc>
          <w:tcPr>
            <w:tcW w:w="1498" w:type="dxa"/>
            <w:hideMark/>
          </w:tcPr>
          <w:p w14:paraId="326B36B6" w14:textId="77777777" w:rsidR="00D10CC9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• Email received but no GP order created</w:t>
            </w:r>
          </w:p>
          <w:p w14:paraId="52BA5D32" w14:textId="588E6C04" w:rsidR="00A02875" w:rsidRPr="00D10CC9" w:rsidRDefault="00A02875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>
              <w:rPr>
                <w:rFonts w:ascii="Calibri" w:hAnsi="Calibri" w:cs="Calibri"/>
                <w:color w:val="000000"/>
                <w:sz w:val="22"/>
                <w:szCs w:val="22"/>
              </w:rPr>
              <w:t>Include eCommerce team</w:t>
            </w:r>
          </w:p>
        </w:tc>
        <w:tc>
          <w:tcPr>
            <w:tcW w:w="1878" w:type="dxa"/>
            <w:hideMark/>
          </w:tcPr>
          <w:p w14:paraId="2D6966B0" w14:textId="77777777" w:rsidR="00A649E1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• Customer service missed email</w:t>
            </w:r>
          </w:p>
          <w:p w14:paraId="5296280C" w14:textId="0BB80375" w:rsidR="00D10CC9" w:rsidRPr="00D10CC9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• CMP integration issue</w:t>
            </w:r>
          </w:p>
        </w:tc>
        <w:tc>
          <w:tcPr>
            <w:tcW w:w="2471" w:type="dxa"/>
            <w:hideMark/>
          </w:tcPr>
          <w:p w14:paraId="658B28E0" w14:textId="77777777" w:rsidR="00D10CC9" w:rsidRPr="00D10CC9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• Trace workflow from email → CMP → GP</w:t>
            </w:r>
          </w:p>
        </w:tc>
        <w:tc>
          <w:tcPr>
            <w:tcW w:w="2109" w:type="dxa"/>
            <w:hideMark/>
          </w:tcPr>
          <w:p w14:paraId="20BC332C" w14:textId="77777777" w:rsidR="00A649E1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• Manual order creation</w:t>
            </w:r>
          </w:p>
          <w:p w14:paraId="26AC1562" w14:textId="34183BD5" w:rsidR="00D10CC9" w:rsidRPr="00D10CC9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• Reprocess through CMP</w:t>
            </w:r>
          </w:p>
        </w:tc>
        <w:tc>
          <w:tcPr>
            <w:tcW w:w="1576" w:type="dxa"/>
            <w:hideMark/>
          </w:tcPr>
          <w:p w14:paraId="32BD1BAE" w14:textId="77777777" w:rsidR="00D10CC9" w:rsidRPr="00D10CC9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Delayed customer fulfilment</w:t>
            </w:r>
          </w:p>
        </w:tc>
      </w:tr>
      <w:tr w:rsidR="00D10CC9" w:rsidRPr="00D10CC9" w14:paraId="0B1777FA" w14:textId="77777777" w:rsidTr="00D10CC9">
        <w:tc>
          <w:tcPr>
            <w:tcW w:w="1667" w:type="dxa"/>
            <w:hideMark/>
          </w:tcPr>
          <w:p w14:paraId="5A709FDC" w14:textId="77777777" w:rsidR="00D10CC9" w:rsidRPr="00D10CC9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proofErr w:type="spellStart"/>
            <w:r w:rsidRPr="00D10CC9">
              <w:rPr>
                <w:rStyle w:val="Strong"/>
                <w:rFonts w:ascii="Calibri" w:eastAsiaTheme="majorEastAsia" w:hAnsi="Calibri" w:cs="Calibri"/>
                <w:color w:val="000000"/>
                <w:sz w:val="22"/>
                <w:szCs w:val="22"/>
              </w:rPr>
              <w:t>OmniPrice</w:t>
            </w:r>
            <w:proofErr w:type="spellEnd"/>
            <w:r w:rsidRPr="00D10CC9">
              <w:rPr>
                <w:rStyle w:val="Strong"/>
                <w:rFonts w:ascii="Calibri" w:eastAsiaTheme="majorEastAsia" w:hAnsi="Calibri" w:cs="Calibri"/>
                <w:color w:val="000000"/>
                <w:sz w:val="22"/>
                <w:szCs w:val="22"/>
              </w:rPr>
              <w:t xml:space="preserve"> Integration Failure</w:t>
            </w:r>
          </w:p>
        </w:tc>
        <w:tc>
          <w:tcPr>
            <w:tcW w:w="1498" w:type="dxa"/>
            <w:hideMark/>
          </w:tcPr>
          <w:p w14:paraId="0B51E170" w14:textId="77777777" w:rsidR="00A649E1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• Pricing validation unavailable</w:t>
            </w:r>
          </w:p>
          <w:p w14:paraId="2DB1B043" w14:textId="648988CC" w:rsidR="00D10CC9" w:rsidRPr="00D10CC9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• Incorrect pricing applied</w:t>
            </w:r>
          </w:p>
        </w:tc>
        <w:tc>
          <w:tcPr>
            <w:tcW w:w="1878" w:type="dxa"/>
            <w:hideMark/>
          </w:tcPr>
          <w:p w14:paraId="5E0AEF41" w14:textId="77777777" w:rsidR="00A649E1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• </w:t>
            </w:r>
            <w:proofErr w:type="spellStart"/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OmniPrice</w:t>
            </w:r>
            <w:proofErr w:type="spellEnd"/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outage</w:t>
            </w:r>
          </w:p>
          <w:p w14:paraId="14C3BF0D" w14:textId="4006C045" w:rsidR="00D10CC9" w:rsidRPr="00D10CC9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• API/database connectivity issue</w:t>
            </w:r>
          </w:p>
        </w:tc>
        <w:tc>
          <w:tcPr>
            <w:tcW w:w="2471" w:type="dxa"/>
            <w:hideMark/>
          </w:tcPr>
          <w:p w14:paraId="073D7A03" w14:textId="77777777" w:rsidR="00A649E1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• Validate </w:t>
            </w:r>
            <w:proofErr w:type="spellStart"/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OmniPrice</w:t>
            </w:r>
            <w:proofErr w:type="spellEnd"/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service response</w:t>
            </w:r>
          </w:p>
          <w:p w14:paraId="34851EDB" w14:textId="2EF1A46B" w:rsidR="00D10CC9" w:rsidRPr="00D10CC9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• Review integration logs</w:t>
            </w:r>
          </w:p>
        </w:tc>
        <w:tc>
          <w:tcPr>
            <w:tcW w:w="2109" w:type="dxa"/>
            <w:hideMark/>
          </w:tcPr>
          <w:p w14:paraId="02151A61" w14:textId="77777777" w:rsidR="00A649E1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• Restore connectivity</w:t>
            </w:r>
          </w:p>
          <w:p w14:paraId="71FD75D2" w14:textId="6F03DBD3" w:rsidR="00D10CC9" w:rsidRPr="00D10CC9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• Temporary manual pricing validation</w:t>
            </w:r>
          </w:p>
        </w:tc>
        <w:tc>
          <w:tcPr>
            <w:tcW w:w="1576" w:type="dxa"/>
            <w:hideMark/>
          </w:tcPr>
          <w:p w14:paraId="239DF752" w14:textId="77777777" w:rsidR="00D10CC9" w:rsidRPr="00D10CC9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Financial/compliance impact</w:t>
            </w:r>
          </w:p>
        </w:tc>
      </w:tr>
      <w:tr w:rsidR="00D10CC9" w:rsidRPr="00D10CC9" w14:paraId="30402457" w14:textId="77777777" w:rsidTr="00D10CC9">
        <w:tc>
          <w:tcPr>
            <w:tcW w:w="1667" w:type="dxa"/>
            <w:hideMark/>
          </w:tcPr>
          <w:p w14:paraId="1E62752F" w14:textId="77777777" w:rsidR="00D10CC9" w:rsidRPr="00D10CC9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Style w:val="Strong"/>
                <w:rFonts w:ascii="Calibri" w:eastAsiaTheme="majorEastAsia" w:hAnsi="Calibri" w:cs="Calibri"/>
                <w:color w:val="000000"/>
                <w:sz w:val="22"/>
                <w:szCs w:val="22"/>
              </w:rPr>
              <w:t>eConnect Service Failure</w:t>
            </w:r>
          </w:p>
        </w:tc>
        <w:tc>
          <w:tcPr>
            <w:tcW w:w="1498" w:type="dxa"/>
            <w:hideMark/>
          </w:tcPr>
          <w:p w14:paraId="42364ADD" w14:textId="77777777" w:rsidR="00D10CC9" w:rsidRPr="00D10CC9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• GP transactions not posting</w:t>
            </w:r>
          </w:p>
        </w:tc>
        <w:tc>
          <w:tcPr>
            <w:tcW w:w="1878" w:type="dxa"/>
            <w:hideMark/>
          </w:tcPr>
          <w:p w14:paraId="0D5DD1FD" w14:textId="77777777" w:rsidR="00A649E1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• Service stopped</w:t>
            </w:r>
          </w:p>
          <w:p w14:paraId="33608B81" w14:textId="77777777" w:rsidR="00A649E1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• Invalid payload</w:t>
            </w:r>
          </w:p>
          <w:p w14:paraId="37E2E25E" w14:textId="634D9BD8" w:rsidR="00D10CC9" w:rsidRPr="00D10CC9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• GP connectivity issue</w:t>
            </w:r>
          </w:p>
        </w:tc>
        <w:tc>
          <w:tcPr>
            <w:tcW w:w="2471" w:type="dxa"/>
            <w:hideMark/>
          </w:tcPr>
          <w:p w14:paraId="75D2B188" w14:textId="77777777" w:rsidR="00A649E1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• Review eConnect logs/services</w:t>
            </w:r>
          </w:p>
          <w:p w14:paraId="16130113" w14:textId="3E91AE26" w:rsidR="00D10CC9" w:rsidRPr="00D10CC9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• Validate GP access</w:t>
            </w:r>
          </w:p>
        </w:tc>
        <w:tc>
          <w:tcPr>
            <w:tcW w:w="2109" w:type="dxa"/>
            <w:hideMark/>
          </w:tcPr>
          <w:p w14:paraId="19349120" w14:textId="77777777" w:rsidR="00A649E1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• Restart eConnect</w:t>
            </w:r>
          </w:p>
          <w:p w14:paraId="721CEFF8" w14:textId="7EA19DED" w:rsidR="00D10CC9" w:rsidRPr="00D10CC9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• Correct payload data</w:t>
            </w:r>
          </w:p>
        </w:tc>
        <w:tc>
          <w:tcPr>
            <w:tcW w:w="1576" w:type="dxa"/>
            <w:hideMark/>
          </w:tcPr>
          <w:p w14:paraId="5B2EF487" w14:textId="77777777" w:rsidR="00D10CC9" w:rsidRPr="00D10CC9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ERP integration outage</w:t>
            </w:r>
          </w:p>
        </w:tc>
      </w:tr>
      <w:tr w:rsidR="00D10CC9" w:rsidRPr="00D10CC9" w14:paraId="2C00A54B" w14:textId="77777777" w:rsidTr="00D10CC9">
        <w:tc>
          <w:tcPr>
            <w:tcW w:w="1667" w:type="dxa"/>
            <w:hideMark/>
          </w:tcPr>
          <w:p w14:paraId="27BEE65D" w14:textId="77777777" w:rsidR="00D10CC9" w:rsidRPr="00D10CC9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Style w:val="Strong"/>
                <w:rFonts w:ascii="Calibri" w:eastAsiaTheme="majorEastAsia" w:hAnsi="Calibri" w:cs="Calibri"/>
                <w:color w:val="000000"/>
                <w:sz w:val="22"/>
                <w:szCs w:val="22"/>
              </w:rPr>
              <w:t>SQL Deadlocks / Performance Issues</w:t>
            </w:r>
          </w:p>
        </w:tc>
        <w:tc>
          <w:tcPr>
            <w:tcW w:w="1498" w:type="dxa"/>
            <w:hideMark/>
          </w:tcPr>
          <w:p w14:paraId="0EDC46C8" w14:textId="77777777" w:rsidR="00A649E1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• Slow order processing</w:t>
            </w:r>
          </w:p>
          <w:p w14:paraId="61983F92" w14:textId="19D4AC22" w:rsidR="00D10CC9" w:rsidRPr="00D10CC9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• Transaction failures</w:t>
            </w:r>
          </w:p>
        </w:tc>
        <w:tc>
          <w:tcPr>
            <w:tcW w:w="1878" w:type="dxa"/>
            <w:hideMark/>
          </w:tcPr>
          <w:p w14:paraId="1B2EC399" w14:textId="77777777" w:rsidR="00A649E1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• Concurrent updates</w:t>
            </w:r>
          </w:p>
          <w:p w14:paraId="1D91723C" w14:textId="77777777" w:rsidR="00A649E1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• Blocking sessions</w:t>
            </w:r>
          </w:p>
          <w:p w14:paraId="28CBB050" w14:textId="6C128551" w:rsidR="00D10CC9" w:rsidRPr="00D10CC9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• Poor indexing</w:t>
            </w:r>
          </w:p>
        </w:tc>
        <w:tc>
          <w:tcPr>
            <w:tcW w:w="2471" w:type="dxa"/>
            <w:hideMark/>
          </w:tcPr>
          <w:p w14:paraId="50789FA7" w14:textId="77777777" w:rsidR="00A649E1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• Review SQL blocking/deadlocks</w:t>
            </w:r>
          </w:p>
          <w:p w14:paraId="2937B299" w14:textId="6FD81A5F" w:rsidR="00D10CC9" w:rsidRPr="00D10CC9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• </w:t>
            </w:r>
            <w:proofErr w:type="spellStart"/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Analyze</w:t>
            </w:r>
            <w:proofErr w:type="spellEnd"/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query performance</w:t>
            </w:r>
          </w:p>
        </w:tc>
        <w:tc>
          <w:tcPr>
            <w:tcW w:w="2109" w:type="dxa"/>
            <w:hideMark/>
          </w:tcPr>
          <w:p w14:paraId="5553082E" w14:textId="77777777" w:rsidR="00A649E1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• Kill blocking sessions</w:t>
            </w:r>
          </w:p>
          <w:p w14:paraId="58CB60A3" w14:textId="10B044FB" w:rsidR="00D10CC9" w:rsidRPr="00D10CC9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• SQL optimization/indexing</w:t>
            </w:r>
          </w:p>
        </w:tc>
        <w:tc>
          <w:tcPr>
            <w:tcW w:w="1576" w:type="dxa"/>
            <w:hideMark/>
          </w:tcPr>
          <w:p w14:paraId="0D472AE1" w14:textId="77777777" w:rsidR="00D10CC9" w:rsidRPr="00D10CC9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lastRenderedPageBreak/>
              <w:t>Processing delays</w:t>
            </w:r>
          </w:p>
        </w:tc>
      </w:tr>
      <w:tr w:rsidR="00D10CC9" w:rsidRPr="00D10CC9" w14:paraId="5A6F54F7" w14:textId="77777777" w:rsidTr="00D10CC9">
        <w:tc>
          <w:tcPr>
            <w:tcW w:w="1667" w:type="dxa"/>
            <w:hideMark/>
          </w:tcPr>
          <w:p w14:paraId="2FD1E937" w14:textId="77777777" w:rsidR="00D10CC9" w:rsidRPr="00D10CC9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Style w:val="Strong"/>
                <w:rFonts w:ascii="Calibri" w:eastAsiaTheme="majorEastAsia" w:hAnsi="Calibri" w:cs="Calibri"/>
                <w:color w:val="000000"/>
                <w:sz w:val="22"/>
                <w:szCs w:val="22"/>
              </w:rPr>
              <w:t>Incorrect Invoice / Customer Communication</w:t>
            </w:r>
          </w:p>
        </w:tc>
        <w:tc>
          <w:tcPr>
            <w:tcW w:w="1498" w:type="dxa"/>
            <w:hideMark/>
          </w:tcPr>
          <w:p w14:paraId="22ECBAF3" w14:textId="77777777" w:rsidR="00D10CC9" w:rsidRPr="00D10CC9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• Wrong customer receives invoice</w:t>
            </w:r>
          </w:p>
        </w:tc>
        <w:tc>
          <w:tcPr>
            <w:tcW w:w="1878" w:type="dxa"/>
            <w:hideMark/>
          </w:tcPr>
          <w:p w14:paraId="54332D3C" w14:textId="77777777" w:rsidR="00A649E1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• Mapping issue</w:t>
            </w:r>
          </w:p>
          <w:p w14:paraId="6ECCB931" w14:textId="268194B8" w:rsidR="00D10CC9" w:rsidRPr="00D10CC9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• Merge/template issue</w:t>
            </w:r>
          </w:p>
        </w:tc>
        <w:tc>
          <w:tcPr>
            <w:tcW w:w="2471" w:type="dxa"/>
            <w:hideMark/>
          </w:tcPr>
          <w:p w14:paraId="29E0F24F" w14:textId="77777777" w:rsidR="00A649E1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• Validate customer mapping</w:t>
            </w:r>
          </w:p>
          <w:p w14:paraId="3EE9807E" w14:textId="4A5B4132" w:rsidR="00D10CC9" w:rsidRPr="00D10CC9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• Review email generation logic</w:t>
            </w:r>
          </w:p>
        </w:tc>
        <w:tc>
          <w:tcPr>
            <w:tcW w:w="2109" w:type="dxa"/>
            <w:hideMark/>
          </w:tcPr>
          <w:p w14:paraId="1EF326A3" w14:textId="77777777" w:rsidR="00D10CC9" w:rsidRPr="00D10CC9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• Correct mappings/templates• Compliance incident handling</w:t>
            </w:r>
          </w:p>
        </w:tc>
        <w:tc>
          <w:tcPr>
            <w:tcW w:w="1576" w:type="dxa"/>
            <w:hideMark/>
          </w:tcPr>
          <w:p w14:paraId="711DEBEA" w14:textId="77777777" w:rsidR="00D10CC9" w:rsidRPr="00D10CC9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Privacy/compliance risk</w:t>
            </w:r>
          </w:p>
        </w:tc>
      </w:tr>
      <w:tr w:rsidR="00D10CC9" w:rsidRPr="00D10CC9" w14:paraId="21EB7FEA" w14:textId="77777777" w:rsidTr="00D10CC9">
        <w:tc>
          <w:tcPr>
            <w:tcW w:w="1667" w:type="dxa"/>
            <w:hideMark/>
          </w:tcPr>
          <w:p w14:paraId="7C1B756C" w14:textId="77777777" w:rsidR="00D10CC9" w:rsidRPr="00D10CC9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Style w:val="Strong"/>
                <w:rFonts w:ascii="Calibri" w:eastAsiaTheme="majorEastAsia" w:hAnsi="Calibri" w:cs="Calibri"/>
                <w:color w:val="000000"/>
                <w:sz w:val="22"/>
                <w:szCs w:val="22"/>
              </w:rPr>
              <w:t>Failed Reprocessing / Retry Loop</w:t>
            </w:r>
          </w:p>
        </w:tc>
        <w:tc>
          <w:tcPr>
            <w:tcW w:w="1498" w:type="dxa"/>
            <w:hideMark/>
          </w:tcPr>
          <w:p w14:paraId="4474AD71" w14:textId="77777777" w:rsidR="00D10CC9" w:rsidRPr="00D10CC9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• Same order repeatedly failing</w:t>
            </w:r>
          </w:p>
        </w:tc>
        <w:tc>
          <w:tcPr>
            <w:tcW w:w="1878" w:type="dxa"/>
            <w:hideMark/>
          </w:tcPr>
          <w:p w14:paraId="53E2D369" w14:textId="77777777" w:rsidR="00A649E1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• Permanent validation issue</w:t>
            </w:r>
          </w:p>
          <w:p w14:paraId="4B2E8F9B" w14:textId="0A78B5CB" w:rsidR="00D10CC9" w:rsidRPr="00D10CC9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• </w:t>
            </w:r>
            <w:proofErr w:type="gramStart"/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Queue</w:t>
            </w:r>
            <w:proofErr w:type="gramEnd"/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retry logic problem</w:t>
            </w:r>
          </w:p>
        </w:tc>
        <w:tc>
          <w:tcPr>
            <w:tcW w:w="2471" w:type="dxa"/>
            <w:hideMark/>
          </w:tcPr>
          <w:p w14:paraId="5484ECAE" w14:textId="77777777" w:rsidR="00A649E1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• </w:t>
            </w:r>
            <w:proofErr w:type="spellStart"/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Analyze</w:t>
            </w:r>
            <w:proofErr w:type="spellEnd"/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 xml:space="preserve"> repeated error logs</w:t>
            </w:r>
          </w:p>
          <w:p w14:paraId="5448190E" w14:textId="3EDA3736" w:rsidR="00D10CC9" w:rsidRPr="00D10CC9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• Review replay mechanism</w:t>
            </w:r>
          </w:p>
        </w:tc>
        <w:tc>
          <w:tcPr>
            <w:tcW w:w="2109" w:type="dxa"/>
            <w:hideMark/>
          </w:tcPr>
          <w:p w14:paraId="2922A604" w14:textId="77777777" w:rsidR="00A649E1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• Correct root cause</w:t>
            </w:r>
          </w:p>
          <w:p w14:paraId="6CF60F91" w14:textId="3ABE146E" w:rsidR="00D10CC9" w:rsidRPr="00D10CC9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• Clear retry queue safely</w:t>
            </w:r>
          </w:p>
        </w:tc>
        <w:tc>
          <w:tcPr>
            <w:tcW w:w="1576" w:type="dxa"/>
            <w:hideMark/>
          </w:tcPr>
          <w:p w14:paraId="36C01394" w14:textId="77777777" w:rsidR="00D10CC9" w:rsidRPr="00D10CC9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Queue congestion / duplicate risk</w:t>
            </w:r>
          </w:p>
        </w:tc>
      </w:tr>
      <w:tr w:rsidR="00D10CC9" w:rsidRPr="00D10CC9" w14:paraId="2C161563" w14:textId="77777777" w:rsidTr="00D10CC9">
        <w:tc>
          <w:tcPr>
            <w:tcW w:w="1667" w:type="dxa"/>
            <w:hideMark/>
          </w:tcPr>
          <w:p w14:paraId="6296F1D3" w14:textId="77777777" w:rsidR="00D10CC9" w:rsidRPr="00D10CC9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Style w:val="Strong"/>
                <w:rFonts w:ascii="Calibri" w:eastAsiaTheme="majorEastAsia" w:hAnsi="Calibri" w:cs="Calibri"/>
                <w:color w:val="000000"/>
                <w:sz w:val="22"/>
                <w:szCs w:val="22"/>
              </w:rPr>
              <w:t>Application Login / Access Issues</w:t>
            </w:r>
          </w:p>
        </w:tc>
        <w:tc>
          <w:tcPr>
            <w:tcW w:w="1498" w:type="dxa"/>
            <w:hideMark/>
          </w:tcPr>
          <w:p w14:paraId="53C816E0" w14:textId="77777777" w:rsidR="00D10CC9" w:rsidRPr="00D10CC9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• Users cannot access ECHIA</w:t>
            </w:r>
          </w:p>
        </w:tc>
        <w:tc>
          <w:tcPr>
            <w:tcW w:w="1878" w:type="dxa"/>
            <w:hideMark/>
          </w:tcPr>
          <w:p w14:paraId="70FEF352" w14:textId="77777777" w:rsidR="00A649E1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• AD/authentication issue</w:t>
            </w:r>
          </w:p>
          <w:p w14:paraId="72F47035" w14:textId="77777777" w:rsidR="00A649E1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• Expired credentials</w:t>
            </w:r>
          </w:p>
          <w:p w14:paraId="3E226671" w14:textId="7FC99209" w:rsidR="00D10CC9" w:rsidRPr="00D10CC9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• AWS/network issue</w:t>
            </w:r>
          </w:p>
        </w:tc>
        <w:tc>
          <w:tcPr>
            <w:tcW w:w="2471" w:type="dxa"/>
            <w:hideMark/>
          </w:tcPr>
          <w:p w14:paraId="4CFDC778" w14:textId="77777777" w:rsidR="00A649E1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• Validate authentication logs</w:t>
            </w:r>
          </w:p>
          <w:p w14:paraId="48C0D970" w14:textId="6DB828B0" w:rsidR="00D10CC9" w:rsidRPr="00D10CC9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• Check account status</w:t>
            </w:r>
          </w:p>
        </w:tc>
        <w:tc>
          <w:tcPr>
            <w:tcW w:w="2109" w:type="dxa"/>
            <w:hideMark/>
          </w:tcPr>
          <w:p w14:paraId="24786B6E" w14:textId="77777777" w:rsidR="00A649E1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• Reset credentials</w:t>
            </w:r>
          </w:p>
          <w:p w14:paraId="2962761B" w14:textId="6D6DB2FC" w:rsidR="00D10CC9" w:rsidRPr="00D10CC9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• Restore access</w:t>
            </w:r>
          </w:p>
        </w:tc>
        <w:tc>
          <w:tcPr>
            <w:tcW w:w="1576" w:type="dxa"/>
            <w:hideMark/>
          </w:tcPr>
          <w:p w14:paraId="4159AA2C" w14:textId="77777777" w:rsidR="00D10CC9" w:rsidRPr="00D10CC9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Operational support delays</w:t>
            </w:r>
          </w:p>
        </w:tc>
      </w:tr>
      <w:tr w:rsidR="00D10CC9" w:rsidRPr="00D10CC9" w14:paraId="2388E5D6" w14:textId="77777777" w:rsidTr="00D10CC9">
        <w:tc>
          <w:tcPr>
            <w:tcW w:w="1667" w:type="dxa"/>
            <w:hideMark/>
          </w:tcPr>
          <w:p w14:paraId="663F38E6" w14:textId="77777777" w:rsidR="00D10CC9" w:rsidRPr="00D10CC9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Style w:val="Strong"/>
                <w:rFonts w:ascii="Calibri" w:eastAsiaTheme="majorEastAsia" w:hAnsi="Calibri" w:cs="Calibri"/>
                <w:color w:val="000000"/>
                <w:sz w:val="22"/>
                <w:szCs w:val="22"/>
              </w:rPr>
              <w:t>Audit / Traceability Gaps</w:t>
            </w:r>
          </w:p>
        </w:tc>
        <w:tc>
          <w:tcPr>
            <w:tcW w:w="1498" w:type="dxa"/>
            <w:hideMark/>
          </w:tcPr>
          <w:p w14:paraId="2276C9C4" w14:textId="77777777" w:rsidR="00D10CC9" w:rsidRPr="00D10CC9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• Unable to trace order lifecycle</w:t>
            </w:r>
          </w:p>
        </w:tc>
        <w:tc>
          <w:tcPr>
            <w:tcW w:w="1878" w:type="dxa"/>
            <w:hideMark/>
          </w:tcPr>
          <w:p w14:paraId="31FE7B35" w14:textId="77777777" w:rsidR="00A649E1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• Logging gaps</w:t>
            </w:r>
          </w:p>
          <w:p w14:paraId="4227217F" w14:textId="259075A8" w:rsidR="00D10CC9" w:rsidRPr="00D10CC9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• Queue cleanup issue</w:t>
            </w:r>
          </w:p>
        </w:tc>
        <w:tc>
          <w:tcPr>
            <w:tcW w:w="2471" w:type="dxa"/>
            <w:hideMark/>
          </w:tcPr>
          <w:p w14:paraId="6EE1F670" w14:textId="77777777" w:rsidR="00A649E1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• Review audit logs</w:t>
            </w:r>
          </w:p>
          <w:p w14:paraId="723CCEF0" w14:textId="0AC97D8B" w:rsidR="00D10CC9" w:rsidRPr="00D10CC9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• Validate transaction tracking</w:t>
            </w:r>
          </w:p>
        </w:tc>
        <w:tc>
          <w:tcPr>
            <w:tcW w:w="2109" w:type="dxa"/>
            <w:hideMark/>
          </w:tcPr>
          <w:p w14:paraId="25541403" w14:textId="77777777" w:rsidR="00A649E1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• Restore logging configuration</w:t>
            </w:r>
          </w:p>
          <w:p w14:paraId="21DBCA2C" w14:textId="3147AA11" w:rsidR="00D10CC9" w:rsidRPr="00D10CC9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• Enhance monitoring</w:t>
            </w:r>
          </w:p>
        </w:tc>
        <w:tc>
          <w:tcPr>
            <w:tcW w:w="1576" w:type="dxa"/>
            <w:hideMark/>
          </w:tcPr>
          <w:p w14:paraId="07E7AC91" w14:textId="77777777" w:rsidR="00D10CC9" w:rsidRPr="00D10CC9" w:rsidRDefault="00D10CC9">
            <w:pPr>
              <w:rPr>
                <w:rFonts w:ascii="Calibri" w:hAnsi="Calibri" w:cs="Calibri"/>
                <w:color w:val="000000"/>
                <w:sz w:val="22"/>
                <w:szCs w:val="22"/>
              </w:rPr>
            </w:pPr>
            <w:r w:rsidRPr="00D10CC9">
              <w:rPr>
                <w:rFonts w:ascii="Calibri" w:hAnsi="Calibri" w:cs="Calibri"/>
                <w:color w:val="000000"/>
                <w:sz w:val="22"/>
                <w:szCs w:val="22"/>
              </w:rPr>
              <w:t>Support &amp; compliance risk</w:t>
            </w:r>
          </w:p>
        </w:tc>
      </w:tr>
    </w:tbl>
    <w:p w14:paraId="31EE5942" w14:textId="77777777" w:rsidR="0071234C" w:rsidRPr="00C52723" w:rsidRDefault="0071234C">
      <w:pPr>
        <w:rPr>
          <w:rFonts w:ascii="Calibri" w:hAnsi="Calibri" w:cs="Calibri"/>
        </w:rPr>
      </w:pPr>
    </w:p>
    <w:sectPr w:rsidR="0071234C" w:rsidRPr="00C52723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CD74027"/>
    <w:multiLevelType w:val="multilevel"/>
    <w:tmpl w:val="D338B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592705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1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442BB"/>
    <w:rsid w:val="00096389"/>
    <w:rsid w:val="00100D6B"/>
    <w:rsid w:val="001442BB"/>
    <w:rsid w:val="00171CEB"/>
    <w:rsid w:val="001C0128"/>
    <w:rsid w:val="003F4DDD"/>
    <w:rsid w:val="00477E21"/>
    <w:rsid w:val="0049081B"/>
    <w:rsid w:val="004E7EA8"/>
    <w:rsid w:val="00637A73"/>
    <w:rsid w:val="006A47BD"/>
    <w:rsid w:val="0071234C"/>
    <w:rsid w:val="007264B9"/>
    <w:rsid w:val="00730D9D"/>
    <w:rsid w:val="00732910"/>
    <w:rsid w:val="007A3E47"/>
    <w:rsid w:val="007A670A"/>
    <w:rsid w:val="007F7068"/>
    <w:rsid w:val="00856F5E"/>
    <w:rsid w:val="00927B1E"/>
    <w:rsid w:val="009462FA"/>
    <w:rsid w:val="009E7492"/>
    <w:rsid w:val="00A02875"/>
    <w:rsid w:val="00A17176"/>
    <w:rsid w:val="00A34DAD"/>
    <w:rsid w:val="00A42853"/>
    <w:rsid w:val="00A649E1"/>
    <w:rsid w:val="00A749EB"/>
    <w:rsid w:val="00C52723"/>
    <w:rsid w:val="00C81ADC"/>
    <w:rsid w:val="00CB5A6C"/>
    <w:rsid w:val="00CC240D"/>
    <w:rsid w:val="00CC5078"/>
    <w:rsid w:val="00CD1D08"/>
    <w:rsid w:val="00D10CC9"/>
    <w:rsid w:val="00D4040A"/>
    <w:rsid w:val="00E312D4"/>
    <w:rsid w:val="00E4791F"/>
    <w:rsid w:val="00F23041"/>
    <w:rsid w:val="00F345AB"/>
    <w:rsid w:val="00F75F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638A51"/>
  <w15:chartTrackingRefBased/>
  <w15:docId w15:val="{BECC19E7-1980-224E-A81F-5D5DAF42F8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1234C"/>
    <w:pPr>
      <w:spacing w:after="0" w:line="240" w:lineRule="auto"/>
    </w:pPr>
    <w:rPr>
      <w:rFonts w:ascii="Times New Roman" w:eastAsia="Times New Roman" w:hAnsi="Times New Roman" w:cs="Times New Roman"/>
      <w:kern w:val="0"/>
      <w:lang w:eastAsia="en-GB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1442B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1442B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1442B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1442B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1442B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1442BB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1442BB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1442BB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1442BB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442B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1442B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1442B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1442BB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1442BB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1442BB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1442BB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1442BB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1442BB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1442B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442B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1442B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1442B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1442B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1442BB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1442BB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1442BB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1442B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1442BB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1442BB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100D6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4E7EA8"/>
    <w:pPr>
      <w:spacing w:before="100" w:beforeAutospacing="1" w:after="100" w:afterAutospacing="1"/>
    </w:pPr>
  </w:style>
  <w:style w:type="character" w:styleId="Strong">
    <w:name w:val="Strong"/>
    <w:basedOn w:val="DefaultParagraphFont"/>
    <w:uiPriority w:val="22"/>
    <w:qFormat/>
    <w:rsid w:val="0071234C"/>
    <w:rPr>
      <w:b/>
      <w:bCs/>
    </w:rPr>
  </w:style>
  <w:style w:type="character" w:styleId="Hyperlink">
    <w:name w:val="Hyperlink"/>
    <w:basedOn w:val="DefaultParagraphFont"/>
    <w:uiPriority w:val="99"/>
    <w:unhideWhenUsed/>
    <w:rsid w:val="00C81ADC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C81AD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F23041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echia.envisageapi.com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</TotalTime>
  <Pages>6</Pages>
  <Words>895</Words>
  <Characters>6360</Characters>
  <Application>Microsoft Office Word</Application>
  <DocSecurity>0</DocSecurity>
  <Lines>578</Lines>
  <Paragraphs>302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Tarun Gupta</dc:creator>
  <cp:keywords/>
  <dc:description/>
  <cp:lastModifiedBy>Tarun Gupta</cp:lastModifiedBy>
  <cp:revision>38</cp:revision>
  <dcterms:created xsi:type="dcterms:W3CDTF">2026-05-18T03:56:00Z</dcterms:created>
  <dcterms:modified xsi:type="dcterms:W3CDTF">2026-05-21T07:47:00Z</dcterms:modified>
</cp:coreProperties>
</file>