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E5664" w14:textId="77777777" w:rsidR="005227C1" w:rsidRPr="00E6430E" w:rsidRDefault="005227C1" w:rsidP="005227C1">
      <w:pPr>
        <w:rPr>
          <w:rFonts w:ascii="Calibri" w:hAnsi="Calibri" w:cs="Calibri"/>
        </w:rPr>
      </w:pPr>
      <w:r w:rsidRPr="00E6430E">
        <w:rPr>
          <w:rFonts w:ascii="Calibri" w:hAnsi="Calibri" w:cs="Calibri"/>
          <w:noProof/>
        </w:rPr>
        <w:drawing>
          <wp:inline distT="0" distB="0" distL="0" distR="0" wp14:anchorId="45A55373" wp14:editId="727F3FE9">
            <wp:extent cx="1304925" cy="342900"/>
            <wp:effectExtent l="0" t="0" r="0" b="0"/>
            <wp:docPr id="615525209" name="drawing" title="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25209" name="Picture 615525209"/>
                    <pic:cNvPicPr/>
                  </pic:nvPicPr>
                  <pic:blipFill>
                    <a:blip r:embed="rId5">
                      <a:extLst>
                        <a:ext uri="{28A0092B-C50C-407E-A947-70E740481C1C}">
                          <a14:useLocalDpi xmlns:a14="http://schemas.microsoft.com/office/drawing/2010/main"/>
                        </a:ext>
                      </a:extLst>
                    </a:blip>
                    <a:stretch>
                      <a:fillRect/>
                    </a:stretch>
                  </pic:blipFill>
                  <pic:spPr>
                    <a:xfrm>
                      <a:off x="0" y="0"/>
                      <a:ext cx="1304925" cy="342900"/>
                    </a:xfrm>
                    <a:prstGeom prst="rect">
                      <a:avLst/>
                    </a:prstGeom>
                  </pic:spPr>
                </pic:pic>
              </a:graphicData>
            </a:graphic>
          </wp:inline>
        </w:drawing>
      </w:r>
    </w:p>
    <w:p w14:paraId="67199A1A" w14:textId="33588DEC" w:rsidR="00A66F8D" w:rsidRDefault="005227C1" w:rsidP="0000242A">
      <w:pPr>
        <w:rPr>
          <w:rFonts w:ascii="Calibri" w:hAnsi="Calibri" w:cs="Calibri"/>
          <w:sz w:val="48"/>
          <w:szCs w:val="48"/>
        </w:rPr>
      </w:pPr>
      <w:r w:rsidRPr="00E6430E">
        <w:rPr>
          <w:rFonts w:ascii="Calibri" w:hAnsi="Calibri" w:cs="Calibri"/>
          <w:sz w:val="48"/>
          <w:szCs w:val="48"/>
        </w:rPr>
        <w:t xml:space="preserve">POS@Aidacare </w:t>
      </w:r>
    </w:p>
    <w:p w14:paraId="0A31456A" w14:textId="46F8612F" w:rsidR="0000242A" w:rsidRDefault="0000242A" w:rsidP="0000242A">
      <w:pPr>
        <w:rPr>
          <w:rFonts w:ascii="Calibri" w:hAnsi="Calibri" w:cs="Calibri"/>
          <w:sz w:val="48"/>
          <w:szCs w:val="48"/>
        </w:rPr>
      </w:pPr>
      <w:r>
        <w:rPr>
          <w:rFonts w:ascii="Calibri" w:hAnsi="Calibri" w:cs="Calibri"/>
          <w:sz w:val="48"/>
          <w:szCs w:val="48"/>
        </w:rPr>
        <w:t>EFTPOS@Aidacare</w:t>
      </w:r>
    </w:p>
    <w:p w14:paraId="5D0DFDBD" w14:textId="472D3535" w:rsidR="0000242A" w:rsidRPr="00C87060" w:rsidRDefault="0000242A" w:rsidP="0000242A">
      <w:pPr>
        <w:rPr>
          <w:rFonts w:ascii="Calibri" w:hAnsi="Calibri" w:cs="Calibri"/>
          <w:sz w:val="48"/>
          <w:szCs w:val="48"/>
        </w:rPr>
      </w:pPr>
      <w:r>
        <w:rPr>
          <w:rFonts w:ascii="Calibri" w:hAnsi="Calibri" w:cs="Calibri"/>
          <w:sz w:val="48"/>
          <w:szCs w:val="48"/>
        </w:rPr>
        <w:t>Westpac Payway@Aidacare</w:t>
      </w:r>
    </w:p>
    <w:p w14:paraId="4E47F1E5" w14:textId="6B314B7F" w:rsidR="00A66F8D" w:rsidRPr="00E6430E" w:rsidRDefault="00A66F8D" w:rsidP="00A66F8D">
      <w:pPr>
        <w:spacing w:before="100" w:beforeAutospacing="1" w:after="100" w:afterAutospacing="1"/>
        <w:rPr>
          <w:rFonts w:ascii="Calibri" w:hAnsi="Calibri" w:cs="Calibri"/>
          <w:b/>
          <w:bCs/>
          <w:color w:val="000000"/>
        </w:rPr>
      </w:pPr>
      <w:r w:rsidRPr="00A66F8D">
        <w:rPr>
          <w:rFonts w:ascii="Calibri" w:hAnsi="Calibri" w:cs="Calibri"/>
          <w:b/>
          <w:bCs/>
          <w:color w:val="000000"/>
        </w:rPr>
        <w:t>Envisage POS (Point of Sale System)</w:t>
      </w:r>
      <w:r w:rsidR="00A71B24">
        <w:rPr>
          <w:rFonts w:ascii="Calibri" w:hAnsi="Calibri" w:cs="Calibri"/>
          <w:b/>
          <w:bCs/>
          <w:color w:val="000000"/>
        </w:rPr>
        <w:t xml:space="preserve"> – IP is with Envisage</w:t>
      </w:r>
      <w:r w:rsidR="00B93850">
        <w:rPr>
          <w:rFonts w:ascii="Calibri" w:hAnsi="Calibri" w:cs="Calibri"/>
          <w:b/>
          <w:bCs/>
          <w:color w:val="000000"/>
        </w:rPr>
        <w:t xml:space="preserve">. </w:t>
      </w:r>
    </w:p>
    <w:tbl>
      <w:tblPr>
        <w:tblW w:w="8315" w:type="dxa"/>
        <w:shd w:val="clear" w:color="auto" w:fill="FFFFFF" w:themeFill="background1"/>
        <w:tblLook w:val="04A0" w:firstRow="1" w:lastRow="0" w:firstColumn="1" w:lastColumn="0" w:noHBand="0" w:noVBand="1"/>
      </w:tblPr>
      <w:tblGrid>
        <w:gridCol w:w="1215"/>
        <w:gridCol w:w="1326"/>
        <w:gridCol w:w="720"/>
        <w:gridCol w:w="2830"/>
        <w:gridCol w:w="2224"/>
      </w:tblGrid>
      <w:tr w:rsidR="00E6430E" w:rsidRPr="00E6430E" w14:paraId="55222531" w14:textId="77777777" w:rsidTr="00E6430E">
        <w:trPr>
          <w:trHeight w:val="300"/>
        </w:trPr>
        <w:tc>
          <w:tcPr>
            <w:tcW w:w="1215" w:type="dxa"/>
            <w:vMerge w:val="restart"/>
            <w:tcBorders>
              <w:top w:val="single" w:sz="4" w:space="0" w:color="595959"/>
              <w:left w:val="single" w:sz="4" w:space="0" w:color="595959"/>
              <w:right w:val="single" w:sz="4" w:space="0" w:color="595959"/>
            </w:tcBorders>
            <w:shd w:val="clear" w:color="auto" w:fill="FFFFFF" w:themeFill="background1"/>
            <w:noWrap/>
            <w:vAlign w:val="center"/>
            <w:hideMark/>
          </w:tcPr>
          <w:p w14:paraId="03BCA73E" w14:textId="77777777" w:rsidR="00E6430E" w:rsidRDefault="00E6430E" w:rsidP="00E6430E">
            <w:pPr>
              <w:jc w:val="center"/>
              <w:rPr>
                <w:rFonts w:ascii="Calibri" w:hAnsi="Calibri" w:cs="Calibri"/>
                <w:color w:val="000000"/>
                <w:sz w:val="22"/>
                <w:szCs w:val="22"/>
              </w:rPr>
            </w:pPr>
            <w:r w:rsidRPr="00E6430E">
              <w:rPr>
                <w:rFonts w:ascii="Calibri" w:hAnsi="Calibri" w:cs="Calibri"/>
                <w:color w:val="000000"/>
                <w:sz w:val="22"/>
                <w:szCs w:val="22"/>
              </w:rPr>
              <w:t>POS</w:t>
            </w:r>
          </w:p>
          <w:p w14:paraId="4FE28957" w14:textId="44F8225A" w:rsidR="00304FD6" w:rsidRPr="00E6430E" w:rsidRDefault="00304FD6" w:rsidP="00E6430E">
            <w:pPr>
              <w:jc w:val="center"/>
              <w:rPr>
                <w:rFonts w:ascii="Calibri" w:hAnsi="Calibri" w:cs="Calibri"/>
                <w:color w:val="000000"/>
                <w:sz w:val="22"/>
                <w:szCs w:val="22"/>
              </w:rPr>
            </w:pPr>
          </w:p>
        </w:tc>
        <w:tc>
          <w:tcPr>
            <w:tcW w:w="1326" w:type="dxa"/>
            <w:tcBorders>
              <w:top w:val="single" w:sz="4" w:space="0" w:color="595959"/>
              <w:left w:val="nil"/>
              <w:bottom w:val="single" w:sz="4" w:space="0" w:color="595959"/>
              <w:right w:val="single" w:sz="4" w:space="0" w:color="595959"/>
            </w:tcBorders>
            <w:shd w:val="clear" w:color="auto" w:fill="FFFFFF" w:themeFill="background1"/>
            <w:noWrap/>
            <w:vAlign w:val="bottom"/>
            <w:hideMark/>
          </w:tcPr>
          <w:p w14:paraId="40BBC0B9" w14:textId="77777777" w:rsidR="00E6430E" w:rsidRPr="00E6430E" w:rsidRDefault="00E6430E" w:rsidP="00E6430E">
            <w:pPr>
              <w:rPr>
                <w:rFonts w:ascii="Calibri" w:hAnsi="Calibri" w:cs="Calibri"/>
                <w:color w:val="000000"/>
                <w:sz w:val="22"/>
                <w:szCs w:val="22"/>
              </w:rPr>
            </w:pPr>
            <w:r w:rsidRPr="00E6430E">
              <w:rPr>
                <w:rFonts w:ascii="Calibri" w:hAnsi="Calibri" w:cs="Calibri"/>
                <w:color w:val="000000"/>
                <w:sz w:val="22"/>
                <w:szCs w:val="22"/>
              </w:rPr>
              <w:t>Application</w:t>
            </w:r>
          </w:p>
        </w:tc>
        <w:tc>
          <w:tcPr>
            <w:tcW w:w="720" w:type="dxa"/>
            <w:tcBorders>
              <w:top w:val="single" w:sz="4" w:space="0" w:color="595959"/>
              <w:left w:val="nil"/>
              <w:bottom w:val="single" w:sz="4" w:space="0" w:color="595959"/>
              <w:right w:val="single" w:sz="4" w:space="0" w:color="595959"/>
            </w:tcBorders>
            <w:shd w:val="clear" w:color="auto" w:fill="FFFFFF" w:themeFill="background1"/>
            <w:noWrap/>
            <w:vAlign w:val="bottom"/>
            <w:hideMark/>
          </w:tcPr>
          <w:p w14:paraId="7DDD452E" w14:textId="3F1E8A81" w:rsidR="00E6430E" w:rsidRPr="00E6430E" w:rsidRDefault="00E6430E" w:rsidP="00E6430E">
            <w:pPr>
              <w:jc w:val="right"/>
              <w:rPr>
                <w:rFonts w:ascii="Calibri" w:hAnsi="Calibri" w:cs="Calibri"/>
                <w:color w:val="000000"/>
                <w:sz w:val="22"/>
                <w:szCs w:val="22"/>
              </w:rPr>
            </w:pPr>
            <w:r>
              <w:rPr>
                <w:rFonts w:ascii="Calibri" w:hAnsi="Calibri" w:cs="Calibri"/>
                <w:color w:val="000000"/>
                <w:sz w:val="22"/>
                <w:szCs w:val="22"/>
              </w:rPr>
              <w:t>1</w:t>
            </w:r>
          </w:p>
        </w:tc>
        <w:tc>
          <w:tcPr>
            <w:tcW w:w="2830" w:type="dxa"/>
            <w:tcBorders>
              <w:top w:val="single" w:sz="4" w:space="0" w:color="595959"/>
              <w:left w:val="nil"/>
              <w:bottom w:val="single" w:sz="4" w:space="0" w:color="595959"/>
              <w:right w:val="single" w:sz="4" w:space="0" w:color="595959"/>
            </w:tcBorders>
            <w:shd w:val="clear" w:color="auto" w:fill="FFFFFF" w:themeFill="background1"/>
            <w:noWrap/>
            <w:vAlign w:val="bottom"/>
            <w:hideMark/>
          </w:tcPr>
          <w:p w14:paraId="2CB3FCF5" w14:textId="77777777" w:rsidR="00E6430E" w:rsidRPr="00E6430E" w:rsidRDefault="00E6430E" w:rsidP="00E6430E">
            <w:pPr>
              <w:rPr>
                <w:rFonts w:ascii="Calibri" w:hAnsi="Calibri" w:cs="Calibri"/>
                <w:color w:val="000000"/>
                <w:sz w:val="22"/>
                <w:szCs w:val="22"/>
              </w:rPr>
            </w:pPr>
            <w:r w:rsidRPr="00E6430E">
              <w:rPr>
                <w:rFonts w:ascii="Calibri" w:hAnsi="Calibri" w:cs="Calibri"/>
                <w:color w:val="000000"/>
                <w:sz w:val="22"/>
                <w:szCs w:val="22"/>
              </w:rPr>
              <w:t>pos.aidacare.com.au</w:t>
            </w:r>
          </w:p>
        </w:tc>
        <w:tc>
          <w:tcPr>
            <w:tcW w:w="2224" w:type="dxa"/>
            <w:tcBorders>
              <w:top w:val="single" w:sz="4" w:space="0" w:color="595959"/>
              <w:left w:val="nil"/>
              <w:bottom w:val="single" w:sz="4" w:space="0" w:color="595959"/>
              <w:right w:val="single" w:sz="4" w:space="0" w:color="595959"/>
            </w:tcBorders>
            <w:shd w:val="clear" w:color="auto" w:fill="FFFFFF" w:themeFill="background1"/>
            <w:noWrap/>
            <w:vAlign w:val="bottom"/>
            <w:hideMark/>
          </w:tcPr>
          <w:p w14:paraId="0FFC179A" w14:textId="77777777" w:rsidR="00E6430E" w:rsidRPr="00E6430E" w:rsidRDefault="00E6430E" w:rsidP="00E6430E">
            <w:pPr>
              <w:rPr>
                <w:rFonts w:ascii="Calibri" w:hAnsi="Calibri" w:cs="Calibri"/>
                <w:color w:val="000000"/>
                <w:sz w:val="22"/>
                <w:szCs w:val="22"/>
              </w:rPr>
            </w:pPr>
            <w:r w:rsidRPr="00E6430E">
              <w:rPr>
                <w:rFonts w:ascii="Calibri" w:hAnsi="Calibri" w:cs="Calibri"/>
                <w:color w:val="000000"/>
                <w:sz w:val="22"/>
                <w:szCs w:val="22"/>
              </w:rPr>
              <w:t>POS Admin</w:t>
            </w:r>
          </w:p>
        </w:tc>
      </w:tr>
      <w:tr w:rsidR="00E6430E" w:rsidRPr="00E6430E" w14:paraId="743BEA94" w14:textId="77777777" w:rsidTr="00E6430E">
        <w:trPr>
          <w:trHeight w:val="320"/>
        </w:trPr>
        <w:tc>
          <w:tcPr>
            <w:tcW w:w="1215" w:type="dxa"/>
            <w:vMerge/>
            <w:tcBorders>
              <w:left w:val="single" w:sz="4" w:space="0" w:color="595959"/>
              <w:right w:val="single" w:sz="4" w:space="0" w:color="595959"/>
            </w:tcBorders>
            <w:shd w:val="clear" w:color="auto" w:fill="FFFFFF" w:themeFill="background1"/>
            <w:vAlign w:val="center"/>
            <w:hideMark/>
          </w:tcPr>
          <w:p w14:paraId="19F9B620" w14:textId="77777777" w:rsidR="00E6430E" w:rsidRPr="00E6430E" w:rsidRDefault="00E6430E" w:rsidP="00E6430E">
            <w:pPr>
              <w:rPr>
                <w:rFonts w:ascii="Calibri" w:hAnsi="Calibri" w:cs="Calibri"/>
                <w:color w:val="000000"/>
                <w:sz w:val="22"/>
                <w:szCs w:val="22"/>
              </w:rPr>
            </w:pPr>
          </w:p>
        </w:tc>
        <w:tc>
          <w:tcPr>
            <w:tcW w:w="1326" w:type="dxa"/>
            <w:tcBorders>
              <w:top w:val="nil"/>
              <w:left w:val="nil"/>
              <w:bottom w:val="single" w:sz="4" w:space="0" w:color="595959"/>
              <w:right w:val="single" w:sz="4" w:space="0" w:color="595959"/>
            </w:tcBorders>
            <w:shd w:val="clear" w:color="auto" w:fill="FFFFFF" w:themeFill="background1"/>
            <w:noWrap/>
            <w:vAlign w:val="bottom"/>
            <w:hideMark/>
          </w:tcPr>
          <w:p w14:paraId="1BCC9DA1" w14:textId="77777777" w:rsidR="00E6430E" w:rsidRPr="00E6430E" w:rsidRDefault="00E6430E" w:rsidP="00E6430E">
            <w:pPr>
              <w:rPr>
                <w:rFonts w:ascii="Calibri" w:hAnsi="Calibri" w:cs="Calibri"/>
                <w:color w:val="000000"/>
                <w:sz w:val="22"/>
                <w:szCs w:val="22"/>
              </w:rPr>
            </w:pPr>
            <w:r w:rsidRPr="00E6430E">
              <w:rPr>
                <w:rFonts w:ascii="Calibri" w:hAnsi="Calibri" w:cs="Calibri"/>
                <w:color w:val="000000"/>
                <w:sz w:val="22"/>
                <w:szCs w:val="22"/>
              </w:rPr>
              <w:t>App Server</w:t>
            </w:r>
          </w:p>
        </w:tc>
        <w:tc>
          <w:tcPr>
            <w:tcW w:w="720" w:type="dxa"/>
            <w:tcBorders>
              <w:top w:val="nil"/>
              <w:left w:val="nil"/>
              <w:bottom w:val="single" w:sz="4" w:space="0" w:color="595959"/>
              <w:right w:val="single" w:sz="4" w:space="0" w:color="595959"/>
            </w:tcBorders>
            <w:shd w:val="clear" w:color="auto" w:fill="FFFFFF" w:themeFill="background1"/>
            <w:noWrap/>
            <w:vAlign w:val="bottom"/>
            <w:hideMark/>
          </w:tcPr>
          <w:p w14:paraId="13C7DF37" w14:textId="63A12CB8" w:rsidR="00E6430E" w:rsidRPr="00E6430E" w:rsidRDefault="00E6430E" w:rsidP="00E6430E">
            <w:pPr>
              <w:jc w:val="right"/>
              <w:rPr>
                <w:rFonts w:ascii="Calibri" w:hAnsi="Calibri" w:cs="Calibri"/>
                <w:color w:val="000000"/>
                <w:sz w:val="22"/>
                <w:szCs w:val="22"/>
              </w:rPr>
            </w:pPr>
            <w:r>
              <w:rPr>
                <w:rFonts w:ascii="Calibri" w:hAnsi="Calibri" w:cs="Calibri"/>
                <w:color w:val="000000"/>
                <w:sz w:val="22"/>
                <w:szCs w:val="22"/>
              </w:rPr>
              <w:t>2</w:t>
            </w:r>
          </w:p>
        </w:tc>
        <w:tc>
          <w:tcPr>
            <w:tcW w:w="2830" w:type="dxa"/>
            <w:tcBorders>
              <w:top w:val="nil"/>
              <w:left w:val="nil"/>
              <w:bottom w:val="single" w:sz="4" w:space="0" w:color="595959"/>
              <w:right w:val="single" w:sz="4" w:space="0" w:color="595959"/>
            </w:tcBorders>
            <w:shd w:val="clear" w:color="auto" w:fill="FFFFFF" w:themeFill="background1"/>
            <w:vAlign w:val="bottom"/>
            <w:hideMark/>
          </w:tcPr>
          <w:p w14:paraId="75CAFD85" w14:textId="7E4AA1B0" w:rsidR="00E6430E" w:rsidRPr="00E6430E" w:rsidRDefault="00E6430E" w:rsidP="00E6430E">
            <w:pPr>
              <w:rPr>
                <w:rFonts w:ascii="Calibri" w:hAnsi="Calibri" w:cs="Calibri"/>
                <w:color w:val="000000"/>
                <w:sz w:val="22"/>
                <w:szCs w:val="22"/>
              </w:rPr>
            </w:pPr>
            <w:r w:rsidRPr="00E6430E">
              <w:rPr>
                <w:rFonts w:ascii="Calibri" w:hAnsi="Calibri" w:cs="Calibri"/>
                <w:color w:val="000000"/>
                <w:sz w:val="22"/>
                <w:szCs w:val="22"/>
              </w:rPr>
              <w:t>POS Application Server</w:t>
            </w:r>
          </w:p>
        </w:tc>
        <w:tc>
          <w:tcPr>
            <w:tcW w:w="2224" w:type="dxa"/>
            <w:tcBorders>
              <w:top w:val="nil"/>
              <w:left w:val="nil"/>
              <w:bottom w:val="single" w:sz="4" w:space="0" w:color="595959"/>
              <w:right w:val="single" w:sz="4" w:space="0" w:color="595959"/>
            </w:tcBorders>
            <w:shd w:val="clear" w:color="auto" w:fill="FFFFFF" w:themeFill="background1"/>
            <w:noWrap/>
            <w:vAlign w:val="bottom"/>
            <w:hideMark/>
          </w:tcPr>
          <w:p w14:paraId="076CCE88" w14:textId="77777777" w:rsidR="00E6430E" w:rsidRPr="00E6430E" w:rsidRDefault="00E6430E" w:rsidP="00E6430E">
            <w:pPr>
              <w:rPr>
                <w:rFonts w:ascii="Calibri" w:hAnsi="Calibri" w:cs="Calibri"/>
                <w:color w:val="000000"/>
                <w:sz w:val="22"/>
                <w:szCs w:val="22"/>
              </w:rPr>
            </w:pPr>
            <w:r w:rsidRPr="00E6430E">
              <w:rPr>
                <w:rFonts w:ascii="Calibri" w:hAnsi="Calibri" w:cs="Calibri"/>
                <w:color w:val="000000"/>
                <w:sz w:val="22"/>
                <w:szCs w:val="22"/>
              </w:rPr>
              <w:t>AIDAPOS01V</w:t>
            </w:r>
          </w:p>
        </w:tc>
      </w:tr>
      <w:tr w:rsidR="00E6430E" w:rsidRPr="00E6430E" w14:paraId="679B97B2" w14:textId="77777777" w:rsidTr="00E6430E">
        <w:trPr>
          <w:trHeight w:val="320"/>
        </w:trPr>
        <w:tc>
          <w:tcPr>
            <w:tcW w:w="1215" w:type="dxa"/>
            <w:vMerge/>
            <w:tcBorders>
              <w:left w:val="single" w:sz="4" w:space="0" w:color="595959"/>
              <w:right w:val="single" w:sz="4" w:space="0" w:color="595959"/>
            </w:tcBorders>
            <w:shd w:val="clear" w:color="auto" w:fill="FFFFFF" w:themeFill="background1"/>
            <w:vAlign w:val="center"/>
            <w:hideMark/>
          </w:tcPr>
          <w:p w14:paraId="39A3324B" w14:textId="77777777" w:rsidR="00E6430E" w:rsidRPr="00E6430E" w:rsidRDefault="00E6430E" w:rsidP="00E6430E">
            <w:pPr>
              <w:rPr>
                <w:rFonts w:ascii="Calibri" w:hAnsi="Calibri" w:cs="Calibri"/>
                <w:color w:val="000000"/>
                <w:sz w:val="22"/>
                <w:szCs w:val="22"/>
              </w:rPr>
            </w:pPr>
          </w:p>
        </w:tc>
        <w:tc>
          <w:tcPr>
            <w:tcW w:w="1326" w:type="dxa"/>
            <w:tcBorders>
              <w:top w:val="nil"/>
              <w:left w:val="nil"/>
              <w:bottom w:val="single" w:sz="4" w:space="0" w:color="auto"/>
              <w:right w:val="single" w:sz="4" w:space="0" w:color="595959"/>
            </w:tcBorders>
            <w:shd w:val="clear" w:color="auto" w:fill="FFFFFF" w:themeFill="background1"/>
            <w:noWrap/>
            <w:vAlign w:val="bottom"/>
            <w:hideMark/>
          </w:tcPr>
          <w:p w14:paraId="44CD2AC2" w14:textId="77777777" w:rsidR="00E6430E" w:rsidRPr="00E6430E" w:rsidRDefault="00E6430E" w:rsidP="00E6430E">
            <w:pPr>
              <w:rPr>
                <w:rFonts w:ascii="Calibri" w:hAnsi="Calibri" w:cs="Calibri"/>
                <w:color w:val="000000"/>
                <w:sz w:val="22"/>
                <w:szCs w:val="22"/>
              </w:rPr>
            </w:pPr>
            <w:r w:rsidRPr="00E6430E">
              <w:rPr>
                <w:rFonts w:ascii="Calibri" w:hAnsi="Calibri" w:cs="Calibri"/>
                <w:color w:val="000000"/>
                <w:sz w:val="22"/>
                <w:szCs w:val="22"/>
              </w:rPr>
              <w:t>Database Server</w:t>
            </w:r>
          </w:p>
        </w:tc>
        <w:tc>
          <w:tcPr>
            <w:tcW w:w="720" w:type="dxa"/>
            <w:tcBorders>
              <w:top w:val="nil"/>
              <w:left w:val="nil"/>
              <w:bottom w:val="single" w:sz="4" w:space="0" w:color="auto"/>
              <w:right w:val="single" w:sz="4" w:space="0" w:color="595959"/>
            </w:tcBorders>
            <w:shd w:val="clear" w:color="auto" w:fill="FFFFFF" w:themeFill="background1"/>
            <w:noWrap/>
            <w:vAlign w:val="bottom"/>
            <w:hideMark/>
          </w:tcPr>
          <w:p w14:paraId="0DEE2135" w14:textId="6F92F6F1" w:rsidR="00E6430E" w:rsidRPr="00E6430E" w:rsidRDefault="00E6430E" w:rsidP="00E6430E">
            <w:pPr>
              <w:jc w:val="right"/>
              <w:rPr>
                <w:rFonts w:ascii="Calibri" w:hAnsi="Calibri" w:cs="Calibri"/>
                <w:color w:val="000000"/>
                <w:sz w:val="22"/>
                <w:szCs w:val="22"/>
              </w:rPr>
            </w:pPr>
            <w:r>
              <w:rPr>
                <w:rFonts w:ascii="Calibri" w:hAnsi="Calibri" w:cs="Calibri"/>
                <w:color w:val="000000"/>
                <w:sz w:val="22"/>
                <w:szCs w:val="22"/>
              </w:rPr>
              <w:t>3</w:t>
            </w:r>
          </w:p>
        </w:tc>
        <w:tc>
          <w:tcPr>
            <w:tcW w:w="2830" w:type="dxa"/>
            <w:tcBorders>
              <w:top w:val="nil"/>
              <w:left w:val="nil"/>
              <w:bottom w:val="single" w:sz="4" w:space="0" w:color="auto"/>
              <w:right w:val="single" w:sz="4" w:space="0" w:color="595959"/>
            </w:tcBorders>
            <w:shd w:val="clear" w:color="auto" w:fill="FFFFFF" w:themeFill="background1"/>
            <w:vAlign w:val="bottom"/>
            <w:hideMark/>
          </w:tcPr>
          <w:p w14:paraId="037CA1BC" w14:textId="77777777" w:rsidR="00E6430E" w:rsidRPr="00E6430E" w:rsidRDefault="00E6430E" w:rsidP="00E6430E">
            <w:pPr>
              <w:rPr>
                <w:rFonts w:ascii="Calibri" w:hAnsi="Calibri" w:cs="Calibri"/>
                <w:color w:val="000000"/>
                <w:sz w:val="22"/>
                <w:szCs w:val="22"/>
              </w:rPr>
            </w:pPr>
            <w:r w:rsidRPr="00E6430E">
              <w:rPr>
                <w:rFonts w:ascii="Calibri" w:hAnsi="Calibri" w:cs="Calibri"/>
                <w:color w:val="000000"/>
                <w:sz w:val="22"/>
                <w:szCs w:val="22"/>
              </w:rPr>
              <w:t>POS Database Server</w:t>
            </w:r>
          </w:p>
        </w:tc>
        <w:tc>
          <w:tcPr>
            <w:tcW w:w="2224" w:type="dxa"/>
            <w:tcBorders>
              <w:top w:val="nil"/>
              <w:left w:val="nil"/>
              <w:bottom w:val="single" w:sz="4" w:space="0" w:color="auto"/>
              <w:right w:val="single" w:sz="4" w:space="0" w:color="595959"/>
            </w:tcBorders>
            <w:shd w:val="clear" w:color="auto" w:fill="FFFFFF" w:themeFill="background1"/>
            <w:noWrap/>
            <w:hideMark/>
          </w:tcPr>
          <w:p w14:paraId="5F55549B" w14:textId="4839FA90" w:rsidR="00E6430E" w:rsidRPr="00E6430E" w:rsidRDefault="002A4808" w:rsidP="00E6430E">
            <w:pPr>
              <w:rPr>
                <w:rFonts w:ascii="Calibri" w:hAnsi="Calibri" w:cs="Calibri"/>
                <w:color w:val="000000"/>
                <w:sz w:val="22"/>
                <w:szCs w:val="22"/>
              </w:rPr>
            </w:pPr>
            <w:r>
              <w:rPr>
                <w:rFonts w:ascii="Calibri" w:hAnsi="Calibri" w:cs="Calibri"/>
                <w:color w:val="000000"/>
                <w:sz w:val="22"/>
                <w:szCs w:val="22"/>
              </w:rPr>
              <w:t>GP DB, SQL Server</w:t>
            </w:r>
          </w:p>
        </w:tc>
      </w:tr>
      <w:tr w:rsidR="00E6430E" w:rsidRPr="00E6430E" w14:paraId="26E54308" w14:textId="77777777" w:rsidTr="00E6430E">
        <w:trPr>
          <w:trHeight w:val="320"/>
        </w:trPr>
        <w:tc>
          <w:tcPr>
            <w:tcW w:w="1215" w:type="dxa"/>
            <w:vMerge/>
            <w:tcBorders>
              <w:left w:val="single" w:sz="4" w:space="0" w:color="595959"/>
              <w:right w:val="single" w:sz="4" w:space="0" w:color="auto"/>
            </w:tcBorders>
            <w:shd w:val="clear" w:color="auto" w:fill="FFFFFF" w:themeFill="background1"/>
            <w:vAlign w:val="center"/>
            <w:hideMark/>
          </w:tcPr>
          <w:p w14:paraId="57177C40" w14:textId="77777777" w:rsidR="00E6430E" w:rsidRPr="00E6430E" w:rsidRDefault="00E6430E" w:rsidP="00E6430E">
            <w:pPr>
              <w:rPr>
                <w:rFonts w:ascii="Calibri" w:hAnsi="Calibri" w:cs="Calibri"/>
                <w:color w:val="000000"/>
                <w:sz w:val="22"/>
                <w:szCs w:val="22"/>
              </w:rPr>
            </w:pPr>
          </w:p>
        </w:tc>
        <w:tc>
          <w:tcPr>
            <w:tcW w:w="1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06955E" w14:textId="77777777" w:rsidR="00E6430E" w:rsidRPr="00E6430E" w:rsidRDefault="00E6430E" w:rsidP="00E6430E">
            <w:pPr>
              <w:rPr>
                <w:rFonts w:ascii="Calibri" w:hAnsi="Calibri" w:cs="Calibri"/>
                <w:color w:val="000000"/>
                <w:sz w:val="22"/>
                <w:szCs w:val="22"/>
              </w:rPr>
            </w:pPr>
            <w:r w:rsidRPr="00E6430E">
              <w:rPr>
                <w:rFonts w:ascii="Calibri" w:hAnsi="Calibri" w:cs="Calibri"/>
                <w:color w:val="000000"/>
                <w:sz w:val="22"/>
                <w:szCs w:val="22"/>
              </w:rPr>
              <w:t xml:space="preserve">Database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9D0321" w14:textId="654AC372" w:rsidR="00E6430E" w:rsidRPr="00E6430E" w:rsidRDefault="00E6430E" w:rsidP="00E6430E">
            <w:pPr>
              <w:jc w:val="right"/>
              <w:rPr>
                <w:rFonts w:ascii="Calibri" w:hAnsi="Calibri" w:cs="Calibri"/>
                <w:color w:val="000000"/>
                <w:sz w:val="22"/>
                <w:szCs w:val="22"/>
              </w:rPr>
            </w:pPr>
            <w:r>
              <w:rPr>
                <w:rFonts w:ascii="Calibri" w:hAnsi="Calibri" w:cs="Calibri"/>
                <w:color w:val="000000"/>
                <w:sz w:val="22"/>
                <w:szCs w:val="22"/>
              </w:rPr>
              <w:t>4</w:t>
            </w:r>
          </w:p>
        </w:tc>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08DC382" w14:textId="1F81303F" w:rsidR="00E6430E" w:rsidRPr="00E6430E" w:rsidRDefault="00E6430E" w:rsidP="00E6430E">
            <w:pPr>
              <w:rPr>
                <w:rFonts w:ascii="Calibri" w:hAnsi="Calibri" w:cs="Calibri"/>
                <w:color w:val="000000"/>
                <w:sz w:val="22"/>
                <w:szCs w:val="22"/>
              </w:rPr>
            </w:pPr>
            <w:r w:rsidRPr="00E6430E">
              <w:rPr>
                <w:rFonts w:ascii="Calibri" w:hAnsi="Calibri" w:cs="Calibri"/>
                <w:color w:val="000000"/>
                <w:sz w:val="22"/>
                <w:szCs w:val="22"/>
              </w:rPr>
              <w:t>POS Database</w:t>
            </w:r>
          </w:p>
        </w:tc>
        <w:tc>
          <w:tcPr>
            <w:tcW w:w="22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9226BE" w14:textId="559FCF4E" w:rsidR="00E6430E" w:rsidRPr="00E6430E" w:rsidRDefault="0000242A" w:rsidP="00E6430E">
            <w:pPr>
              <w:rPr>
                <w:rFonts w:ascii="Calibri" w:hAnsi="Calibri" w:cs="Calibri"/>
                <w:color w:val="000000"/>
                <w:sz w:val="22"/>
                <w:szCs w:val="22"/>
              </w:rPr>
            </w:pPr>
            <w:r>
              <w:rPr>
                <w:rFonts w:ascii="Calibri" w:hAnsi="Calibri" w:cs="Calibri"/>
                <w:color w:val="000000"/>
                <w:sz w:val="22"/>
                <w:szCs w:val="22"/>
              </w:rPr>
              <w:t>HANDLR (GP DB)</w:t>
            </w:r>
          </w:p>
        </w:tc>
      </w:tr>
      <w:tr w:rsidR="00E6430E" w:rsidRPr="00E6430E" w14:paraId="44EC7B8F" w14:textId="77777777" w:rsidTr="00E6430E">
        <w:trPr>
          <w:trHeight w:val="320"/>
        </w:trPr>
        <w:tc>
          <w:tcPr>
            <w:tcW w:w="1215" w:type="dxa"/>
            <w:vMerge/>
            <w:tcBorders>
              <w:left w:val="single" w:sz="4" w:space="0" w:color="595959"/>
              <w:right w:val="single" w:sz="4" w:space="0" w:color="auto"/>
            </w:tcBorders>
            <w:shd w:val="clear" w:color="auto" w:fill="FFFFFF" w:themeFill="background1"/>
            <w:vAlign w:val="center"/>
          </w:tcPr>
          <w:p w14:paraId="461FD0B3" w14:textId="77777777" w:rsidR="00E6430E" w:rsidRPr="00E6430E" w:rsidRDefault="00E6430E" w:rsidP="00E6430E">
            <w:pPr>
              <w:rPr>
                <w:rFonts w:ascii="Calibri" w:hAnsi="Calibri" w:cs="Calibri"/>
                <w:color w:val="000000"/>
                <w:sz w:val="22"/>
                <w:szCs w:val="22"/>
              </w:rPr>
            </w:pPr>
          </w:p>
        </w:tc>
        <w:tc>
          <w:tcPr>
            <w:tcW w:w="1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964FAC" w14:textId="4C8493F1" w:rsidR="00E6430E" w:rsidRPr="00E6430E" w:rsidRDefault="00E6430E" w:rsidP="00E6430E">
            <w:pPr>
              <w:rPr>
                <w:rFonts w:ascii="Calibri" w:hAnsi="Calibri" w:cs="Calibri"/>
                <w:color w:val="000000"/>
                <w:sz w:val="22"/>
                <w:szCs w:val="22"/>
              </w:rPr>
            </w:pPr>
            <w:r w:rsidRPr="00E6430E">
              <w:rPr>
                <w:rFonts w:ascii="Calibri" w:hAnsi="Calibri" w:cs="Calibri"/>
                <w:color w:val="000000"/>
                <w:sz w:val="22"/>
                <w:szCs w:val="22"/>
              </w:rPr>
              <w:t>URL</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7B61DD" w14:textId="6CDB7B31" w:rsidR="00E6430E" w:rsidRPr="00E6430E" w:rsidRDefault="00E6430E" w:rsidP="00E6430E">
            <w:pPr>
              <w:jc w:val="right"/>
              <w:rPr>
                <w:rFonts w:ascii="Calibri" w:hAnsi="Calibri" w:cs="Calibri"/>
                <w:color w:val="000000"/>
                <w:sz w:val="22"/>
                <w:szCs w:val="22"/>
              </w:rPr>
            </w:pPr>
            <w:r>
              <w:rPr>
                <w:rFonts w:ascii="Calibri" w:hAnsi="Calibri" w:cs="Calibri"/>
                <w:color w:val="000000"/>
                <w:sz w:val="22"/>
                <w:szCs w:val="22"/>
              </w:rPr>
              <w:t>5</w:t>
            </w:r>
          </w:p>
        </w:tc>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660FBD" w14:textId="38E70D87" w:rsidR="00E6430E" w:rsidRPr="00E6430E" w:rsidRDefault="00E6430E" w:rsidP="00E6430E">
            <w:pPr>
              <w:rPr>
                <w:rFonts w:ascii="Calibri" w:hAnsi="Calibri" w:cs="Calibri"/>
                <w:color w:val="000000"/>
                <w:sz w:val="22"/>
                <w:szCs w:val="22"/>
              </w:rPr>
            </w:pPr>
            <w:hyperlink r:id="rId6" w:history="1">
              <w:r w:rsidRPr="00A66F8D">
                <w:rPr>
                  <w:rFonts w:eastAsiaTheme="majorEastAsia"/>
                  <w:color w:val="0070C0"/>
                  <w:sz w:val="22"/>
                  <w:szCs w:val="22"/>
                </w:rPr>
                <w:t>www.pos.aidacare.com</w:t>
              </w:r>
            </w:hyperlink>
          </w:p>
        </w:tc>
        <w:tc>
          <w:tcPr>
            <w:tcW w:w="22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767ED6" w14:textId="77777777" w:rsidR="00E6430E" w:rsidRPr="00E6430E" w:rsidRDefault="00E6430E" w:rsidP="00E6430E">
            <w:pPr>
              <w:rPr>
                <w:rFonts w:ascii="Calibri" w:hAnsi="Calibri" w:cs="Calibri"/>
                <w:color w:val="000000"/>
                <w:sz w:val="22"/>
                <w:szCs w:val="22"/>
              </w:rPr>
            </w:pPr>
          </w:p>
        </w:tc>
      </w:tr>
      <w:tr w:rsidR="00E6430E" w:rsidRPr="00E6430E" w14:paraId="173A0E0D" w14:textId="77777777" w:rsidTr="004D3946">
        <w:trPr>
          <w:trHeight w:val="320"/>
        </w:trPr>
        <w:tc>
          <w:tcPr>
            <w:tcW w:w="1215" w:type="dxa"/>
            <w:vMerge/>
            <w:tcBorders>
              <w:left w:val="single" w:sz="4" w:space="0" w:color="595959"/>
              <w:right w:val="single" w:sz="4" w:space="0" w:color="auto"/>
            </w:tcBorders>
            <w:shd w:val="clear" w:color="auto" w:fill="FFFFFF" w:themeFill="background1"/>
            <w:vAlign w:val="center"/>
          </w:tcPr>
          <w:p w14:paraId="25812497" w14:textId="77777777" w:rsidR="00E6430E" w:rsidRPr="00E6430E" w:rsidRDefault="00E6430E" w:rsidP="00E6430E">
            <w:pPr>
              <w:rPr>
                <w:rFonts w:ascii="Calibri" w:hAnsi="Calibri" w:cs="Calibri"/>
                <w:color w:val="000000"/>
                <w:sz w:val="22"/>
                <w:szCs w:val="22"/>
              </w:rPr>
            </w:pPr>
          </w:p>
        </w:tc>
        <w:tc>
          <w:tcPr>
            <w:tcW w:w="1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6584F4" w14:textId="257AB93C" w:rsidR="00E6430E" w:rsidRPr="00E6430E" w:rsidRDefault="00E6430E" w:rsidP="00E6430E">
            <w:pPr>
              <w:rPr>
                <w:rFonts w:ascii="Calibri" w:hAnsi="Calibri" w:cs="Calibri"/>
                <w:color w:val="000000"/>
                <w:sz w:val="22"/>
                <w:szCs w:val="22"/>
              </w:rPr>
            </w:pPr>
            <w:r w:rsidRPr="00E6430E">
              <w:rPr>
                <w:rFonts w:ascii="Calibri" w:hAnsi="Calibri" w:cs="Calibri"/>
                <w:color w:val="000000"/>
                <w:sz w:val="22"/>
                <w:szCs w:val="22"/>
              </w:rPr>
              <w:t xml:space="preserve">Integration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AA6526" w14:textId="3B120AFA" w:rsidR="00E6430E" w:rsidRPr="00E6430E" w:rsidRDefault="00E6430E" w:rsidP="00E6430E">
            <w:pPr>
              <w:jc w:val="right"/>
              <w:rPr>
                <w:rFonts w:ascii="Calibri" w:hAnsi="Calibri" w:cs="Calibri"/>
                <w:color w:val="000000"/>
                <w:sz w:val="22"/>
                <w:szCs w:val="22"/>
              </w:rPr>
            </w:pPr>
            <w:r>
              <w:rPr>
                <w:rFonts w:ascii="Calibri" w:hAnsi="Calibri" w:cs="Calibri"/>
                <w:color w:val="000000"/>
                <w:sz w:val="22"/>
                <w:szCs w:val="22"/>
              </w:rPr>
              <w:t>6</w:t>
            </w:r>
          </w:p>
        </w:tc>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E62250" w14:textId="0CA50C2E" w:rsidR="000038CD" w:rsidRPr="00EE6782" w:rsidRDefault="00EE6782" w:rsidP="00EE6782">
            <w:pPr>
              <w:pStyle w:val="ListParagraph"/>
              <w:numPr>
                <w:ilvl w:val="0"/>
                <w:numId w:val="41"/>
              </w:numPr>
              <w:spacing w:after="0" w:line="240" w:lineRule="auto"/>
              <w:ind w:left="316"/>
              <w:rPr>
                <w:rFonts w:ascii="Calibri" w:eastAsia="Times New Roman" w:hAnsi="Calibri" w:cs="Calibri"/>
                <w:color w:val="000000"/>
                <w:sz w:val="22"/>
                <w:szCs w:val="22"/>
                <w:lang w:val="en-AU" w:eastAsia="en-GB"/>
              </w:rPr>
            </w:pPr>
            <w:r>
              <w:rPr>
                <w:rFonts w:ascii="Calibri" w:eastAsia="Times New Roman" w:hAnsi="Calibri" w:cs="Calibri"/>
                <w:color w:val="000000"/>
                <w:sz w:val="22"/>
                <w:szCs w:val="22"/>
                <w:lang w:val="en-AU" w:eastAsia="en-GB"/>
              </w:rPr>
              <w:t>D</w:t>
            </w:r>
            <w:r w:rsidR="000038CD" w:rsidRPr="00EE6782">
              <w:rPr>
                <w:rFonts w:ascii="Calibri" w:eastAsia="Times New Roman" w:hAnsi="Calibri" w:cs="Calibri"/>
                <w:color w:val="000000"/>
                <w:sz w:val="22"/>
                <w:szCs w:val="22"/>
                <w:lang w:val="en-AU" w:eastAsia="en-GB"/>
              </w:rPr>
              <w:t xml:space="preserve">irect </w:t>
            </w:r>
            <w:r w:rsidR="00A23F0C" w:rsidRPr="00EE6782">
              <w:rPr>
                <w:rFonts w:ascii="Calibri" w:eastAsia="Times New Roman" w:hAnsi="Calibri" w:cs="Calibri"/>
                <w:color w:val="000000"/>
                <w:sz w:val="22"/>
                <w:szCs w:val="22"/>
                <w:lang w:val="en-AU" w:eastAsia="en-GB"/>
              </w:rPr>
              <w:t xml:space="preserve">GP </w:t>
            </w:r>
            <w:r w:rsidR="000038CD" w:rsidRPr="00EE6782">
              <w:rPr>
                <w:rFonts w:ascii="Calibri" w:eastAsia="Times New Roman" w:hAnsi="Calibri" w:cs="Calibri"/>
                <w:color w:val="000000"/>
                <w:sz w:val="22"/>
                <w:szCs w:val="22"/>
                <w:lang w:val="en-AU" w:eastAsia="en-GB"/>
              </w:rPr>
              <w:t xml:space="preserve">SQL </w:t>
            </w:r>
            <w:r w:rsidR="0000242A" w:rsidRPr="00EE6782">
              <w:rPr>
                <w:rFonts w:ascii="Calibri" w:eastAsia="Times New Roman" w:hAnsi="Calibri" w:cs="Calibri"/>
                <w:color w:val="000000"/>
                <w:sz w:val="22"/>
                <w:szCs w:val="22"/>
                <w:lang w:val="en-AU" w:eastAsia="en-GB"/>
              </w:rPr>
              <w:t>Server connection</w:t>
            </w:r>
          </w:p>
          <w:p w14:paraId="4B7CDCF5" w14:textId="77777777" w:rsidR="000038CD" w:rsidRDefault="000038CD" w:rsidP="00EE6782">
            <w:pPr>
              <w:ind w:left="316"/>
              <w:rPr>
                <w:rFonts w:ascii="Calibri" w:hAnsi="Calibri" w:cs="Calibri"/>
                <w:color w:val="000000"/>
                <w:sz w:val="22"/>
                <w:szCs w:val="22"/>
              </w:rPr>
            </w:pPr>
          </w:p>
          <w:p w14:paraId="40A377E7" w14:textId="77777777" w:rsidR="00C03109" w:rsidRPr="00EE6782" w:rsidRDefault="00C03109" w:rsidP="00EE6782">
            <w:pPr>
              <w:pStyle w:val="ListParagraph"/>
              <w:numPr>
                <w:ilvl w:val="0"/>
                <w:numId w:val="41"/>
              </w:numPr>
              <w:spacing w:after="0" w:line="240" w:lineRule="auto"/>
              <w:ind w:left="316"/>
              <w:rPr>
                <w:rFonts w:ascii="Calibri" w:eastAsia="Times New Roman" w:hAnsi="Calibri" w:cs="Calibri"/>
                <w:color w:val="000000"/>
                <w:sz w:val="22"/>
                <w:szCs w:val="22"/>
                <w:lang w:val="en-AU" w:eastAsia="en-GB"/>
              </w:rPr>
            </w:pPr>
            <w:r w:rsidRPr="00EE6782">
              <w:rPr>
                <w:rFonts w:ascii="Calibri" w:eastAsia="Times New Roman" w:hAnsi="Calibri" w:cs="Calibri"/>
                <w:color w:val="000000"/>
                <w:sz w:val="22"/>
                <w:szCs w:val="22"/>
                <w:lang w:val="en-AU" w:eastAsia="en-GB"/>
              </w:rPr>
              <w:t>Westpac Payway integration</w:t>
            </w:r>
          </w:p>
          <w:p w14:paraId="4B284D4E" w14:textId="77777777" w:rsidR="00EE6782" w:rsidRDefault="00EE6782" w:rsidP="00EE6782">
            <w:pPr>
              <w:ind w:left="316"/>
              <w:rPr>
                <w:rFonts w:ascii="Calibri" w:hAnsi="Calibri" w:cs="Calibri"/>
                <w:color w:val="000000"/>
                <w:sz w:val="22"/>
                <w:szCs w:val="22"/>
              </w:rPr>
            </w:pPr>
          </w:p>
          <w:p w14:paraId="26F73AD9" w14:textId="155FC52C" w:rsidR="00EE6782" w:rsidRPr="00EE6782" w:rsidRDefault="00EE6782" w:rsidP="00EE6782">
            <w:pPr>
              <w:pStyle w:val="ListParagraph"/>
              <w:numPr>
                <w:ilvl w:val="0"/>
                <w:numId w:val="41"/>
              </w:numPr>
              <w:spacing w:after="0" w:line="240" w:lineRule="auto"/>
              <w:ind w:left="316"/>
              <w:rPr>
                <w:rFonts w:ascii="Calibri" w:eastAsia="Times New Roman" w:hAnsi="Calibri" w:cs="Calibri"/>
                <w:color w:val="000000"/>
                <w:sz w:val="22"/>
                <w:szCs w:val="22"/>
                <w:lang w:val="en-AU" w:eastAsia="en-GB"/>
              </w:rPr>
            </w:pPr>
            <w:r w:rsidRPr="00EE6782">
              <w:rPr>
                <w:rFonts w:ascii="Calibri" w:eastAsia="Times New Roman" w:hAnsi="Calibri" w:cs="Calibri"/>
                <w:color w:val="000000"/>
                <w:sz w:val="22"/>
                <w:szCs w:val="22"/>
                <w:lang w:val="en-AU" w:eastAsia="en-GB"/>
              </w:rPr>
              <w:t>EFTPOS Linkly inte</w:t>
            </w:r>
            <w:r>
              <w:rPr>
                <w:rFonts w:ascii="Calibri" w:eastAsia="Times New Roman" w:hAnsi="Calibri" w:cs="Calibri"/>
                <w:color w:val="000000"/>
                <w:sz w:val="22"/>
                <w:szCs w:val="22"/>
                <w:lang w:val="en-AU" w:eastAsia="en-GB"/>
              </w:rPr>
              <w:t>g</w:t>
            </w:r>
            <w:r w:rsidRPr="00EE6782">
              <w:rPr>
                <w:rFonts w:ascii="Calibri" w:eastAsia="Times New Roman" w:hAnsi="Calibri" w:cs="Calibri"/>
                <w:color w:val="000000"/>
                <w:sz w:val="22"/>
                <w:szCs w:val="22"/>
                <w:lang w:val="en-AU" w:eastAsia="en-GB"/>
              </w:rPr>
              <w:t>ration</w:t>
            </w:r>
          </w:p>
        </w:tc>
        <w:tc>
          <w:tcPr>
            <w:tcW w:w="22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995AB7" w14:textId="77777777" w:rsidR="00E6430E" w:rsidRPr="00E6430E" w:rsidRDefault="00E6430E" w:rsidP="00E6430E">
            <w:pPr>
              <w:rPr>
                <w:rFonts w:ascii="Calibri" w:hAnsi="Calibri" w:cs="Calibri"/>
                <w:color w:val="000000"/>
                <w:sz w:val="22"/>
                <w:szCs w:val="22"/>
              </w:rPr>
            </w:pPr>
          </w:p>
        </w:tc>
      </w:tr>
      <w:tr w:rsidR="004D3946" w:rsidRPr="00E6430E" w14:paraId="49BAA8AF" w14:textId="77777777" w:rsidTr="0079762E">
        <w:trPr>
          <w:trHeight w:val="320"/>
        </w:trPr>
        <w:tc>
          <w:tcPr>
            <w:tcW w:w="1215" w:type="dxa"/>
            <w:tcBorders>
              <w:left w:val="single" w:sz="4" w:space="0" w:color="595959"/>
              <w:right w:val="single" w:sz="4" w:space="0" w:color="auto"/>
            </w:tcBorders>
            <w:shd w:val="clear" w:color="auto" w:fill="FFFFFF" w:themeFill="background1"/>
            <w:vAlign w:val="center"/>
          </w:tcPr>
          <w:p w14:paraId="2BBC4AD3" w14:textId="77777777" w:rsidR="004D3946" w:rsidRPr="00E6430E" w:rsidRDefault="004D3946" w:rsidP="00E6430E">
            <w:pPr>
              <w:rPr>
                <w:rFonts w:ascii="Calibri" w:hAnsi="Calibri" w:cs="Calibri"/>
                <w:color w:val="000000"/>
                <w:sz w:val="22"/>
                <w:szCs w:val="22"/>
              </w:rPr>
            </w:pPr>
          </w:p>
        </w:tc>
        <w:tc>
          <w:tcPr>
            <w:tcW w:w="1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8F5611" w14:textId="4485878C" w:rsidR="004D3946" w:rsidRPr="00E6430E" w:rsidRDefault="0000242A" w:rsidP="00E6430E">
            <w:pPr>
              <w:rPr>
                <w:rFonts w:ascii="Calibri" w:hAnsi="Calibri" w:cs="Calibri"/>
                <w:color w:val="000000"/>
                <w:sz w:val="22"/>
                <w:szCs w:val="22"/>
              </w:rPr>
            </w:pPr>
            <w:r>
              <w:rPr>
                <w:rFonts w:ascii="Calibri" w:hAnsi="Calibri" w:cs="Calibri"/>
                <w:color w:val="000000"/>
                <w:sz w:val="22"/>
                <w:szCs w:val="22"/>
              </w:rPr>
              <w:t>Support</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E5CD14" w14:textId="1FC5541E" w:rsidR="004D3946" w:rsidRDefault="009C653A" w:rsidP="00E6430E">
            <w:pPr>
              <w:jc w:val="right"/>
              <w:rPr>
                <w:rFonts w:ascii="Calibri" w:hAnsi="Calibri" w:cs="Calibri"/>
                <w:color w:val="000000"/>
                <w:sz w:val="22"/>
                <w:szCs w:val="22"/>
              </w:rPr>
            </w:pPr>
            <w:r>
              <w:rPr>
                <w:rFonts w:ascii="Calibri" w:hAnsi="Calibri" w:cs="Calibri"/>
                <w:color w:val="000000"/>
                <w:sz w:val="22"/>
                <w:szCs w:val="22"/>
              </w:rPr>
              <w:t>7</w:t>
            </w:r>
          </w:p>
        </w:tc>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6FCE4C" w14:textId="068F5F19" w:rsidR="0058242F" w:rsidRPr="00E6430E" w:rsidRDefault="0000242A" w:rsidP="0058242F">
            <w:pPr>
              <w:spacing w:before="100" w:beforeAutospacing="1" w:after="100" w:afterAutospacing="1"/>
              <w:rPr>
                <w:rFonts w:ascii="Calibri" w:hAnsi="Calibri" w:cs="Calibri"/>
                <w:b/>
                <w:bCs/>
                <w:color w:val="000000"/>
              </w:rPr>
            </w:pPr>
            <w:r>
              <w:rPr>
                <w:rFonts w:ascii="Calibri" w:hAnsi="Calibri" w:cs="Calibri"/>
                <w:color w:val="000000"/>
                <w:sz w:val="22"/>
                <w:szCs w:val="22"/>
              </w:rPr>
              <w:t>Envisage</w:t>
            </w:r>
            <w:r w:rsidR="0058242F">
              <w:rPr>
                <w:rFonts w:ascii="Calibri" w:hAnsi="Calibri" w:cs="Calibri"/>
                <w:color w:val="000000"/>
                <w:sz w:val="22"/>
                <w:szCs w:val="22"/>
              </w:rPr>
              <w:t xml:space="preserve">, </w:t>
            </w:r>
            <w:r w:rsidR="0058242F" w:rsidRPr="0058242F">
              <w:rPr>
                <w:rFonts w:ascii="Calibri" w:hAnsi="Calibri" w:cs="Calibri"/>
                <w:color w:val="000000"/>
                <w:sz w:val="22"/>
                <w:szCs w:val="22"/>
              </w:rPr>
              <w:t>IP is with Envisage</w:t>
            </w:r>
            <w:r w:rsidR="0058242F">
              <w:rPr>
                <w:rFonts w:ascii="Calibri" w:hAnsi="Calibri" w:cs="Calibri"/>
                <w:b/>
                <w:bCs/>
                <w:color w:val="000000"/>
              </w:rPr>
              <w:t xml:space="preserve"> </w:t>
            </w:r>
          </w:p>
          <w:p w14:paraId="64F93854" w14:textId="6749EDE8" w:rsidR="004D3946" w:rsidRPr="000038CD" w:rsidRDefault="004D3946" w:rsidP="000038CD">
            <w:pPr>
              <w:rPr>
                <w:rFonts w:ascii="Calibri" w:hAnsi="Calibri" w:cs="Calibri"/>
                <w:color w:val="000000"/>
                <w:sz w:val="22"/>
                <w:szCs w:val="22"/>
              </w:rPr>
            </w:pPr>
          </w:p>
        </w:tc>
        <w:tc>
          <w:tcPr>
            <w:tcW w:w="22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F2D3F8" w14:textId="0D07BFDC" w:rsidR="004D3946" w:rsidRPr="00E6430E" w:rsidRDefault="004D3946" w:rsidP="00E6430E">
            <w:pPr>
              <w:rPr>
                <w:rFonts w:ascii="Calibri" w:hAnsi="Calibri" w:cs="Calibri"/>
                <w:color w:val="000000"/>
                <w:sz w:val="22"/>
                <w:szCs w:val="22"/>
              </w:rPr>
            </w:pPr>
          </w:p>
        </w:tc>
      </w:tr>
      <w:tr w:rsidR="0079762E" w:rsidRPr="00E6430E" w14:paraId="0F9B685A" w14:textId="77777777" w:rsidTr="00E6430E">
        <w:trPr>
          <w:trHeight w:val="320"/>
        </w:trPr>
        <w:tc>
          <w:tcPr>
            <w:tcW w:w="1215" w:type="dxa"/>
            <w:tcBorders>
              <w:left w:val="single" w:sz="4" w:space="0" w:color="595959"/>
              <w:bottom w:val="single" w:sz="4" w:space="0" w:color="595959"/>
              <w:right w:val="single" w:sz="4" w:space="0" w:color="auto"/>
            </w:tcBorders>
            <w:shd w:val="clear" w:color="auto" w:fill="FFFFFF" w:themeFill="background1"/>
            <w:vAlign w:val="center"/>
          </w:tcPr>
          <w:p w14:paraId="4A2775DB" w14:textId="77777777" w:rsidR="0079762E" w:rsidRPr="00E6430E" w:rsidRDefault="0079762E" w:rsidP="00E6430E">
            <w:pPr>
              <w:rPr>
                <w:rFonts w:ascii="Calibri" w:hAnsi="Calibri" w:cs="Calibri"/>
                <w:color w:val="000000"/>
                <w:sz w:val="22"/>
                <w:szCs w:val="22"/>
              </w:rPr>
            </w:pPr>
          </w:p>
        </w:tc>
        <w:tc>
          <w:tcPr>
            <w:tcW w:w="1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E14233" w14:textId="01CAE0B7" w:rsidR="0079762E" w:rsidRDefault="0079762E" w:rsidP="00E6430E">
            <w:pPr>
              <w:rPr>
                <w:rFonts w:ascii="Calibri" w:hAnsi="Calibri" w:cs="Calibri"/>
                <w:color w:val="000000"/>
                <w:sz w:val="22"/>
                <w:szCs w:val="22"/>
              </w:rPr>
            </w:pPr>
            <w:r>
              <w:rPr>
                <w:rFonts w:ascii="Calibri" w:hAnsi="Calibri" w:cs="Calibri"/>
                <w:color w:val="000000"/>
                <w:sz w:val="22"/>
                <w:szCs w:val="22"/>
              </w:rPr>
              <w:t>Technology</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B59117" w14:textId="5F1B9010" w:rsidR="0079762E" w:rsidRDefault="0079762E" w:rsidP="00E6430E">
            <w:pPr>
              <w:jc w:val="right"/>
              <w:rPr>
                <w:rFonts w:ascii="Calibri" w:hAnsi="Calibri" w:cs="Calibri"/>
                <w:color w:val="000000"/>
                <w:sz w:val="22"/>
                <w:szCs w:val="22"/>
              </w:rPr>
            </w:pPr>
            <w:r>
              <w:rPr>
                <w:rFonts w:ascii="Calibri" w:hAnsi="Calibri" w:cs="Calibri"/>
                <w:color w:val="000000"/>
                <w:sz w:val="22"/>
                <w:szCs w:val="22"/>
              </w:rPr>
              <w:t>8</w:t>
            </w:r>
          </w:p>
        </w:tc>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8C1524" w14:textId="3B241184" w:rsidR="0079762E" w:rsidRDefault="0079762E" w:rsidP="000038CD">
            <w:pPr>
              <w:rPr>
                <w:rFonts w:ascii="Calibri" w:hAnsi="Calibri" w:cs="Calibri"/>
                <w:color w:val="000000"/>
                <w:sz w:val="22"/>
                <w:szCs w:val="22"/>
              </w:rPr>
            </w:pPr>
            <w:r>
              <w:rPr>
                <w:rFonts w:ascii="Calibri" w:hAnsi="Calibri" w:cs="Calibri"/>
                <w:color w:val="000000"/>
                <w:sz w:val="22"/>
                <w:szCs w:val="22"/>
              </w:rPr>
              <w:t>React, NodeJS</w:t>
            </w:r>
          </w:p>
        </w:tc>
        <w:tc>
          <w:tcPr>
            <w:tcW w:w="22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13F498" w14:textId="77777777" w:rsidR="0079762E" w:rsidRPr="00E6430E" w:rsidRDefault="0079762E" w:rsidP="00E6430E">
            <w:pPr>
              <w:rPr>
                <w:rFonts w:ascii="Calibri" w:hAnsi="Calibri" w:cs="Calibri"/>
                <w:color w:val="000000"/>
                <w:sz w:val="22"/>
                <w:szCs w:val="22"/>
              </w:rPr>
            </w:pPr>
          </w:p>
        </w:tc>
      </w:tr>
    </w:tbl>
    <w:p w14:paraId="5252E5A5" w14:textId="77777777" w:rsidR="00E6430E" w:rsidRDefault="00E6430E" w:rsidP="00A66F8D">
      <w:pPr>
        <w:spacing w:before="100" w:beforeAutospacing="1" w:after="100" w:afterAutospacing="1"/>
        <w:rPr>
          <w:rFonts w:ascii="Calibri" w:hAnsi="Calibri" w:cs="Calibri"/>
          <w:color w:val="000000"/>
        </w:rPr>
      </w:pPr>
    </w:p>
    <w:tbl>
      <w:tblPr>
        <w:tblStyle w:val="TableGrid"/>
        <w:tblW w:w="0" w:type="auto"/>
        <w:tblLook w:val="04A0" w:firstRow="1" w:lastRow="0" w:firstColumn="1" w:lastColumn="0" w:noHBand="0" w:noVBand="1"/>
      </w:tblPr>
      <w:tblGrid>
        <w:gridCol w:w="1838"/>
        <w:gridCol w:w="4253"/>
        <w:gridCol w:w="2925"/>
      </w:tblGrid>
      <w:tr w:rsidR="00B7498F" w:rsidRPr="00F220F4" w14:paraId="77EA953D" w14:textId="77777777" w:rsidTr="00005811">
        <w:tc>
          <w:tcPr>
            <w:tcW w:w="1838" w:type="dxa"/>
            <w:vMerge w:val="restart"/>
          </w:tcPr>
          <w:p w14:paraId="3AB1B5C1" w14:textId="77777777" w:rsidR="00B7498F" w:rsidRDefault="00B7498F" w:rsidP="00B7498F">
            <w:pPr>
              <w:jc w:val="center"/>
              <w:rPr>
                <w:rFonts w:ascii="Calibri" w:hAnsi="Calibri" w:cs="Calibri"/>
                <w:color w:val="000000"/>
                <w:sz w:val="22"/>
                <w:szCs w:val="22"/>
              </w:rPr>
            </w:pPr>
          </w:p>
          <w:p w14:paraId="017BDC88" w14:textId="77777777" w:rsidR="00B7498F" w:rsidRDefault="00B7498F" w:rsidP="00B7498F">
            <w:pPr>
              <w:jc w:val="center"/>
              <w:rPr>
                <w:rFonts w:ascii="Calibri" w:hAnsi="Calibri" w:cs="Calibri"/>
                <w:color w:val="000000"/>
                <w:sz w:val="22"/>
                <w:szCs w:val="22"/>
              </w:rPr>
            </w:pPr>
          </w:p>
          <w:p w14:paraId="1C446D65" w14:textId="77777777" w:rsidR="00B7498F" w:rsidRDefault="00B7498F" w:rsidP="00B7498F">
            <w:pPr>
              <w:jc w:val="center"/>
              <w:rPr>
                <w:rFonts w:ascii="Calibri" w:hAnsi="Calibri" w:cs="Calibri"/>
                <w:color w:val="000000"/>
                <w:sz w:val="22"/>
                <w:szCs w:val="22"/>
              </w:rPr>
            </w:pPr>
          </w:p>
          <w:p w14:paraId="1E814DBB" w14:textId="77777777" w:rsidR="00B7498F" w:rsidRDefault="00B7498F" w:rsidP="00B7498F">
            <w:pPr>
              <w:jc w:val="center"/>
              <w:rPr>
                <w:rFonts w:ascii="Calibri" w:hAnsi="Calibri" w:cs="Calibri"/>
                <w:color w:val="000000"/>
                <w:sz w:val="22"/>
                <w:szCs w:val="22"/>
              </w:rPr>
            </w:pPr>
          </w:p>
          <w:p w14:paraId="424D01B7" w14:textId="77777777" w:rsidR="00B7498F" w:rsidRDefault="00B7498F" w:rsidP="00B7498F">
            <w:pPr>
              <w:jc w:val="center"/>
              <w:rPr>
                <w:rFonts w:ascii="Calibri" w:hAnsi="Calibri" w:cs="Calibri"/>
                <w:color w:val="000000"/>
                <w:sz w:val="22"/>
                <w:szCs w:val="22"/>
              </w:rPr>
            </w:pPr>
            <w:r w:rsidRPr="00F220F4">
              <w:rPr>
                <w:rFonts w:ascii="Calibri" w:hAnsi="Calibri" w:cs="Calibri"/>
                <w:color w:val="000000"/>
                <w:sz w:val="22"/>
                <w:szCs w:val="22"/>
              </w:rPr>
              <w:t>EFTPOS</w:t>
            </w:r>
          </w:p>
          <w:p w14:paraId="30A812C5" w14:textId="4F68FBF0" w:rsidR="0079762E" w:rsidRPr="00F220F4" w:rsidRDefault="0079762E" w:rsidP="00B7498F">
            <w:pPr>
              <w:jc w:val="center"/>
              <w:rPr>
                <w:rFonts w:ascii="Calibri" w:hAnsi="Calibri" w:cs="Calibri"/>
                <w:color w:val="000000"/>
                <w:sz w:val="22"/>
                <w:szCs w:val="22"/>
              </w:rPr>
            </w:pPr>
            <w:r>
              <w:rPr>
                <w:rFonts w:ascii="Calibri" w:hAnsi="Calibri" w:cs="Calibri"/>
                <w:color w:val="000000"/>
                <w:sz w:val="22"/>
                <w:szCs w:val="22"/>
              </w:rPr>
              <w:t>Physical card machines</w:t>
            </w:r>
          </w:p>
        </w:tc>
        <w:tc>
          <w:tcPr>
            <w:tcW w:w="4253" w:type="dxa"/>
          </w:tcPr>
          <w:p w14:paraId="5F2F9B57" w14:textId="4A5BADEF" w:rsidR="00B7498F" w:rsidRPr="00F220F4" w:rsidRDefault="00B7498F" w:rsidP="00A66F8D">
            <w:pPr>
              <w:spacing w:before="100" w:beforeAutospacing="1" w:after="100" w:afterAutospacing="1"/>
              <w:rPr>
                <w:rFonts w:ascii="Calibri" w:hAnsi="Calibri" w:cs="Calibri"/>
                <w:color w:val="000000"/>
                <w:sz w:val="22"/>
                <w:szCs w:val="22"/>
              </w:rPr>
            </w:pPr>
            <w:r w:rsidRPr="00F220F4">
              <w:rPr>
                <w:rFonts w:ascii="Calibri" w:hAnsi="Calibri" w:cs="Calibri"/>
                <w:color w:val="000000"/>
                <w:sz w:val="22"/>
                <w:szCs w:val="22"/>
              </w:rPr>
              <w:t>Used for physical card payments in store</w:t>
            </w:r>
          </w:p>
          <w:p w14:paraId="70DD986E" w14:textId="77777777" w:rsidR="00B7498F" w:rsidRPr="00F220F4" w:rsidRDefault="00B7498F" w:rsidP="00F220F4">
            <w:pPr>
              <w:spacing w:before="100" w:beforeAutospacing="1" w:after="100" w:afterAutospacing="1"/>
              <w:rPr>
                <w:rFonts w:ascii="Calibri" w:hAnsi="Calibri" w:cs="Calibri"/>
                <w:color w:val="000000"/>
                <w:sz w:val="22"/>
                <w:szCs w:val="22"/>
              </w:rPr>
            </w:pPr>
            <w:r w:rsidRPr="00F220F4">
              <w:rPr>
                <w:rFonts w:ascii="Calibri" w:hAnsi="Calibri" w:cs="Calibri"/>
                <w:color w:val="000000"/>
                <w:sz w:val="22"/>
                <w:szCs w:val="22"/>
              </w:rPr>
              <w:t>Integrated with POS through Linkly</w:t>
            </w:r>
          </w:p>
          <w:p w14:paraId="7E03BFAF" w14:textId="002D978B" w:rsidR="00B7498F" w:rsidRPr="00F220F4" w:rsidRDefault="00B7498F" w:rsidP="00F220F4">
            <w:pPr>
              <w:spacing w:before="100" w:beforeAutospacing="1" w:after="100" w:afterAutospacing="1"/>
              <w:rPr>
                <w:rFonts w:ascii="Calibri" w:hAnsi="Calibri" w:cs="Calibri"/>
                <w:color w:val="000000"/>
                <w:sz w:val="22"/>
                <w:szCs w:val="22"/>
              </w:rPr>
            </w:pPr>
            <w:r w:rsidRPr="00F220F4">
              <w:rPr>
                <w:rFonts w:ascii="Calibri" w:hAnsi="Calibri" w:cs="Calibri"/>
                <w:color w:val="000000"/>
                <w:sz w:val="22"/>
                <w:szCs w:val="22"/>
              </w:rPr>
              <w:t>Payment processing through Westpac merchant services</w:t>
            </w:r>
          </w:p>
          <w:p w14:paraId="3AE4DD45" w14:textId="2697BE84" w:rsidR="00B7498F" w:rsidRPr="00F220F4" w:rsidRDefault="00B7498F" w:rsidP="00A66F8D">
            <w:pPr>
              <w:spacing w:before="100" w:beforeAutospacing="1" w:after="100" w:afterAutospacing="1"/>
              <w:rPr>
                <w:rFonts w:ascii="Calibri" w:hAnsi="Calibri" w:cs="Calibri"/>
                <w:color w:val="000000"/>
                <w:sz w:val="22"/>
                <w:szCs w:val="22"/>
              </w:rPr>
            </w:pPr>
          </w:p>
        </w:tc>
        <w:tc>
          <w:tcPr>
            <w:tcW w:w="2925" w:type="dxa"/>
          </w:tcPr>
          <w:p w14:paraId="1B475EB0" w14:textId="77777777" w:rsidR="00B7498F" w:rsidRDefault="00B7498F" w:rsidP="00F220F4">
            <w:pPr>
              <w:spacing w:before="100" w:beforeAutospacing="1" w:after="100" w:afterAutospacing="1"/>
              <w:rPr>
                <w:rFonts w:ascii="Calibri" w:hAnsi="Calibri" w:cs="Calibri"/>
                <w:sz w:val="22"/>
                <w:szCs w:val="22"/>
              </w:rPr>
            </w:pPr>
            <w:r w:rsidRPr="00F220F4">
              <w:rPr>
                <w:rFonts w:ascii="Calibri" w:hAnsi="Calibri" w:cs="Calibri"/>
                <w:sz w:val="22"/>
                <w:szCs w:val="22"/>
              </w:rPr>
              <w:t>In-store EFTPOS payments</w:t>
            </w:r>
            <w:r w:rsidRPr="00F220F4">
              <w:rPr>
                <w:rFonts w:ascii="Calibri" w:hAnsi="Calibri" w:cs="Calibri"/>
                <w:sz w:val="22"/>
                <w:szCs w:val="22"/>
              </w:rPr>
              <w:br/>
            </w:r>
          </w:p>
          <w:p w14:paraId="0E89B5A6" w14:textId="6CDAA70C" w:rsidR="00B7498F" w:rsidRPr="00F220F4" w:rsidRDefault="00B7498F" w:rsidP="00F220F4">
            <w:pPr>
              <w:spacing w:before="100" w:beforeAutospacing="1" w:after="100" w:afterAutospacing="1"/>
              <w:rPr>
                <w:rFonts w:ascii="Calibri" w:hAnsi="Calibri" w:cs="Calibri"/>
                <w:sz w:val="22"/>
                <w:szCs w:val="22"/>
              </w:rPr>
            </w:pPr>
            <w:r w:rsidRPr="00F220F4">
              <w:rPr>
                <w:rFonts w:ascii="Calibri" w:hAnsi="Calibri" w:cs="Calibri"/>
                <w:sz w:val="22"/>
                <w:szCs w:val="22"/>
              </w:rPr>
              <w:t>POS → Linkly → Westpac EFTPOS terminal / Westpac merchant service</w:t>
            </w:r>
          </w:p>
          <w:p w14:paraId="79096167" w14:textId="17FF5E1D" w:rsidR="00B7498F" w:rsidRPr="00F220F4" w:rsidRDefault="00B7498F" w:rsidP="00A66F8D">
            <w:pPr>
              <w:spacing w:before="100" w:beforeAutospacing="1" w:after="100" w:afterAutospacing="1"/>
              <w:rPr>
                <w:rFonts w:ascii="Calibri" w:hAnsi="Calibri" w:cs="Calibri"/>
                <w:color w:val="000000"/>
                <w:sz w:val="22"/>
                <w:szCs w:val="22"/>
              </w:rPr>
            </w:pPr>
          </w:p>
        </w:tc>
      </w:tr>
      <w:tr w:rsidR="00B7498F" w:rsidRPr="00F220F4" w14:paraId="3B72B47D" w14:textId="77777777" w:rsidTr="00005811">
        <w:tc>
          <w:tcPr>
            <w:tcW w:w="1838" w:type="dxa"/>
            <w:vMerge/>
          </w:tcPr>
          <w:p w14:paraId="672B0169" w14:textId="77777777" w:rsidR="00B7498F" w:rsidRPr="00F220F4" w:rsidRDefault="00B7498F" w:rsidP="00A66F8D">
            <w:pPr>
              <w:spacing w:before="100" w:beforeAutospacing="1" w:after="100" w:afterAutospacing="1"/>
              <w:rPr>
                <w:rFonts w:ascii="Calibri" w:hAnsi="Calibri" w:cs="Calibri"/>
                <w:color w:val="000000"/>
                <w:sz w:val="22"/>
                <w:szCs w:val="22"/>
              </w:rPr>
            </w:pPr>
          </w:p>
        </w:tc>
        <w:tc>
          <w:tcPr>
            <w:tcW w:w="4253" w:type="dxa"/>
          </w:tcPr>
          <w:p w14:paraId="77E1FB5F" w14:textId="5105002C" w:rsidR="00B7498F" w:rsidRPr="00F220F4" w:rsidRDefault="00B7498F" w:rsidP="00A66F8D">
            <w:pPr>
              <w:spacing w:before="100" w:beforeAutospacing="1" w:after="100" w:afterAutospacing="1"/>
              <w:rPr>
                <w:rFonts w:ascii="Calibri" w:hAnsi="Calibri" w:cs="Calibri"/>
                <w:color w:val="000000"/>
                <w:sz w:val="22"/>
                <w:szCs w:val="22"/>
              </w:rPr>
            </w:pPr>
            <w:r>
              <w:rPr>
                <w:rFonts w:ascii="Calibri" w:hAnsi="Calibri" w:cs="Calibri"/>
                <w:color w:val="000000"/>
                <w:sz w:val="22"/>
                <w:szCs w:val="22"/>
              </w:rPr>
              <w:t>Support</w:t>
            </w:r>
          </w:p>
        </w:tc>
        <w:tc>
          <w:tcPr>
            <w:tcW w:w="2925" w:type="dxa"/>
          </w:tcPr>
          <w:p w14:paraId="337570BC" w14:textId="3203411F" w:rsidR="00B7498F" w:rsidRPr="00F220F4" w:rsidRDefault="00B7498F" w:rsidP="00F220F4">
            <w:pPr>
              <w:spacing w:before="100" w:beforeAutospacing="1" w:after="100" w:afterAutospacing="1"/>
              <w:rPr>
                <w:rFonts w:ascii="Calibri" w:hAnsi="Calibri" w:cs="Calibri"/>
                <w:sz w:val="22"/>
                <w:szCs w:val="22"/>
              </w:rPr>
            </w:pPr>
            <w:r>
              <w:rPr>
                <w:rFonts w:ascii="Calibri" w:hAnsi="Calibri" w:cs="Calibri"/>
                <w:sz w:val="22"/>
                <w:szCs w:val="22"/>
              </w:rPr>
              <w:t>Aidacare GP team</w:t>
            </w:r>
          </w:p>
        </w:tc>
      </w:tr>
      <w:tr w:rsidR="00B7498F" w:rsidRPr="00F220F4" w14:paraId="36A3EBAD" w14:textId="77777777" w:rsidTr="00005811">
        <w:tc>
          <w:tcPr>
            <w:tcW w:w="1838" w:type="dxa"/>
            <w:vMerge w:val="restart"/>
          </w:tcPr>
          <w:p w14:paraId="648EFBC7" w14:textId="77777777" w:rsidR="00B7498F" w:rsidRDefault="00B7498F" w:rsidP="00A66F8D">
            <w:pPr>
              <w:spacing w:before="100" w:beforeAutospacing="1" w:after="100" w:afterAutospacing="1"/>
              <w:rPr>
                <w:rFonts w:ascii="Calibri" w:hAnsi="Calibri" w:cs="Calibri"/>
                <w:color w:val="000000"/>
                <w:sz w:val="22"/>
                <w:szCs w:val="22"/>
              </w:rPr>
            </w:pPr>
          </w:p>
          <w:p w14:paraId="1CEADCA1" w14:textId="77777777" w:rsidR="00B7498F" w:rsidRDefault="00B7498F" w:rsidP="00A66F8D">
            <w:pPr>
              <w:spacing w:before="100" w:beforeAutospacing="1" w:after="100" w:afterAutospacing="1"/>
              <w:rPr>
                <w:rFonts w:ascii="Calibri" w:hAnsi="Calibri" w:cs="Calibri"/>
                <w:color w:val="000000"/>
                <w:sz w:val="22"/>
                <w:szCs w:val="22"/>
              </w:rPr>
            </w:pPr>
          </w:p>
          <w:p w14:paraId="517BC64E" w14:textId="7C391AB9" w:rsidR="0079762E" w:rsidRPr="00F220F4" w:rsidRDefault="00B7498F" w:rsidP="0079762E">
            <w:pPr>
              <w:spacing w:before="100" w:beforeAutospacing="1" w:after="100" w:afterAutospacing="1"/>
              <w:jc w:val="center"/>
              <w:rPr>
                <w:rFonts w:ascii="Calibri" w:hAnsi="Calibri" w:cs="Calibri"/>
                <w:color w:val="000000"/>
                <w:sz w:val="22"/>
                <w:szCs w:val="22"/>
              </w:rPr>
            </w:pPr>
            <w:r w:rsidRPr="00F220F4">
              <w:rPr>
                <w:rFonts w:ascii="Calibri" w:hAnsi="Calibri" w:cs="Calibri"/>
                <w:color w:val="000000"/>
                <w:sz w:val="22"/>
                <w:szCs w:val="22"/>
              </w:rPr>
              <w:t>Westpac Payway</w:t>
            </w:r>
          </w:p>
        </w:tc>
        <w:tc>
          <w:tcPr>
            <w:tcW w:w="4253" w:type="dxa"/>
          </w:tcPr>
          <w:p w14:paraId="74D3A8AA" w14:textId="0AAEB8F8" w:rsidR="00B7498F" w:rsidRPr="00F220F4" w:rsidRDefault="00B7498F" w:rsidP="00A66F8D">
            <w:pPr>
              <w:spacing w:before="100" w:beforeAutospacing="1" w:after="100" w:afterAutospacing="1"/>
              <w:rPr>
                <w:rFonts w:ascii="Calibri" w:hAnsi="Calibri" w:cs="Calibri"/>
                <w:color w:val="000000"/>
                <w:sz w:val="22"/>
                <w:szCs w:val="22"/>
              </w:rPr>
            </w:pPr>
            <w:r w:rsidRPr="00F220F4">
              <w:rPr>
                <w:rFonts w:ascii="Calibri" w:hAnsi="Calibri" w:cs="Calibri"/>
                <w:color w:val="000000"/>
                <w:sz w:val="22"/>
                <w:szCs w:val="22"/>
              </w:rPr>
              <w:t xml:space="preserve">Used for non-physical card payments. </w:t>
            </w:r>
          </w:p>
          <w:p w14:paraId="103A2824" w14:textId="40B2D0D7" w:rsidR="00B7498F" w:rsidRPr="00F220F4" w:rsidRDefault="00B7498F" w:rsidP="00A66F8D">
            <w:pPr>
              <w:spacing w:before="100" w:beforeAutospacing="1" w:after="100" w:afterAutospacing="1"/>
              <w:rPr>
                <w:rFonts w:ascii="Calibri" w:hAnsi="Calibri" w:cs="Calibri"/>
                <w:color w:val="000000"/>
                <w:sz w:val="22"/>
                <w:szCs w:val="22"/>
              </w:rPr>
            </w:pPr>
            <w:r w:rsidRPr="00F220F4">
              <w:rPr>
                <w:rFonts w:ascii="Calibri" w:hAnsi="Calibri" w:cs="Calibri"/>
                <w:color w:val="000000"/>
                <w:sz w:val="22"/>
                <w:szCs w:val="22"/>
              </w:rPr>
              <w:t>Integrated with POS</w:t>
            </w:r>
          </w:p>
          <w:p w14:paraId="1473793A" w14:textId="318224BB" w:rsidR="00B7498F" w:rsidRPr="00F220F4" w:rsidRDefault="00B7498F" w:rsidP="00A66F8D">
            <w:pPr>
              <w:spacing w:before="100" w:beforeAutospacing="1" w:after="100" w:afterAutospacing="1"/>
              <w:rPr>
                <w:rFonts w:ascii="Calibri" w:hAnsi="Calibri" w:cs="Calibri"/>
                <w:color w:val="000000"/>
                <w:sz w:val="22"/>
                <w:szCs w:val="22"/>
              </w:rPr>
            </w:pPr>
            <w:r w:rsidRPr="00F220F4">
              <w:rPr>
                <w:rFonts w:ascii="Calibri" w:hAnsi="Calibri" w:cs="Calibri"/>
                <w:color w:val="000000"/>
                <w:sz w:val="22"/>
                <w:szCs w:val="22"/>
              </w:rPr>
              <w:t>Integrated with MS-GP</w:t>
            </w:r>
            <w:r>
              <w:rPr>
                <w:rFonts w:ascii="Calibri" w:hAnsi="Calibri" w:cs="Calibri"/>
                <w:color w:val="000000"/>
                <w:sz w:val="22"/>
                <w:szCs w:val="22"/>
              </w:rPr>
              <w:t xml:space="preserve"> </w:t>
            </w:r>
            <w:r w:rsidRPr="00F220F4">
              <w:rPr>
                <w:rFonts w:ascii="Calibri" w:hAnsi="Calibri" w:cs="Calibri"/>
                <w:color w:val="000000"/>
                <w:sz w:val="22"/>
                <w:szCs w:val="22"/>
              </w:rPr>
              <w:t>(Modification in GP</w:t>
            </w:r>
            <w:r w:rsidR="00C72223">
              <w:rPr>
                <w:rFonts w:ascii="Calibri" w:hAnsi="Calibri" w:cs="Calibri"/>
                <w:color w:val="000000"/>
                <w:sz w:val="22"/>
                <w:szCs w:val="22"/>
              </w:rPr>
              <w:t xml:space="preserve"> ( </w:t>
            </w:r>
            <w:r w:rsidR="00C72223" w:rsidRPr="00C72223">
              <w:rPr>
                <w:rFonts w:ascii="Calibri" w:hAnsi="Calibri" w:cs="Calibri"/>
                <w:b/>
                <w:bCs/>
                <w:color w:val="000000"/>
                <w:sz w:val="22"/>
                <w:szCs w:val="22"/>
              </w:rPr>
              <w:t xml:space="preserve">Document created for </w:t>
            </w:r>
            <w:r w:rsidR="00C72223">
              <w:rPr>
                <w:rFonts w:ascii="Calibri" w:hAnsi="Calibri" w:cs="Calibri"/>
                <w:b/>
                <w:bCs/>
                <w:color w:val="000000"/>
                <w:sz w:val="22"/>
                <w:szCs w:val="22"/>
              </w:rPr>
              <w:t xml:space="preserve">GP </w:t>
            </w:r>
            <w:r w:rsidR="00C72223" w:rsidRPr="00C72223">
              <w:rPr>
                <w:rFonts w:ascii="Calibri" w:hAnsi="Calibri" w:cs="Calibri"/>
                <w:b/>
                <w:bCs/>
                <w:color w:val="000000"/>
                <w:sz w:val="22"/>
                <w:szCs w:val="22"/>
              </w:rPr>
              <w:t>modification</w:t>
            </w:r>
            <w:r w:rsidR="00C72223">
              <w:rPr>
                <w:rFonts w:ascii="Calibri" w:hAnsi="Calibri" w:cs="Calibri"/>
                <w:color w:val="000000"/>
                <w:sz w:val="22"/>
                <w:szCs w:val="22"/>
              </w:rPr>
              <w:t xml:space="preserve"> </w:t>
            </w:r>
            <w:r w:rsidRPr="00F220F4">
              <w:rPr>
                <w:rFonts w:ascii="Calibri" w:hAnsi="Calibri" w:cs="Calibri"/>
                <w:color w:val="000000"/>
                <w:sz w:val="22"/>
                <w:szCs w:val="22"/>
              </w:rPr>
              <w:t>)</w:t>
            </w:r>
          </w:p>
        </w:tc>
        <w:tc>
          <w:tcPr>
            <w:tcW w:w="2925" w:type="dxa"/>
          </w:tcPr>
          <w:p w14:paraId="365CAFBC" w14:textId="77777777" w:rsidR="00B7498F" w:rsidRPr="00F220F4" w:rsidRDefault="00B7498F" w:rsidP="00F220F4">
            <w:pPr>
              <w:pStyle w:val="NormalWeb"/>
              <w:rPr>
                <w:rFonts w:ascii="Calibri" w:hAnsi="Calibri" w:cs="Calibri"/>
                <w:sz w:val="22"/>
                <w:szCs w:val="22"/>
              </w:rPr>
            </w:pPr>
            <w:r w:rsidRPr="00F220F4">
              <w:rPr>
                <w:rFonts w:ascii="Calibri" w:hAnsi="Calibri" w:cs="Calibri"/>
                <w:sz w:val="22"/>
                <w:szCs w:val="22"/>
              </w:rPr>
              <w:t>Credit card gateway / card-not-present payments/ phone/stored card etc...</w:t>
            </w:r>
          </w:p>
          <w:p w14:paraId="1CCE7CF7" w14:textId="77777777" w:rsidR="00B7498F" w:rsidRPr="00F220F4" w:rsidRDefault="00B7498F" w:rsidP="00F220F4">
            <w:pPr>
              <w:pStyle w:val="NormalWeb"/>
              <w:rPr>
                <w:rFonts w:ascii="Calibri" w:hAnsi="Calibri" w:cs="Calibri"/>
                <w:sz w:val="22"/>
                <w:szCs w:val="22"/>
              </w:rPr>
            </w:pPr>
            <w:r w:rsidRPr="00F220F4">
              <w:rPr>
                <w:rFonts w:ascii="Calibri" w:hAnsi="Calibri" w:cs="Calibri"/>
                <w:sz w:val="22"/>
                <w:szCs w:val="22"/>
              </w:rPr>
              <w:t>POS / application → Westpac PayWay → Westpac payment processing</w:t>
            </w:r>
          </w:p>
          <w:p w14:paraId="2CFE6636" w14:textId="77777777" w:rsidR="00B7498F" w:rsidRPr="00F220F4" w:rsidRDefault="00B7498F" w:rsidP="00A66F8D">
            <w:pPr>
              <w:spacing w:before="100" w:beforeAutospacing="1" w:after="100" w:afterAutospacing="1"/>
              <w:rPr>
                <w:rFonts w:ascii="Calibri" w:hAnsi="Calibri" w:cs="Calibri"/>
                <w:color w:val="000000"/>
                <w:sz w:val="22"/>
                <w:szCs w:val="22"/>
              </w:rPr>
            </w:pPr>
          </w:p>
        </w:tc>
      </w:tr>
      <w:tr w:rsidR="0013037E" w:rsidRPr="00F220F4" w14:paraId="3A028DA3" w14:textId="77777777" w:rsidTr="00005811">
        <w:tc>
          <w:tcPr>
            <w:tcW w:w="1838" w:type="dxa"/>
            <w:vMerge/>
          </w:tcPr>
          <w:p w14:paraId="2A890B64" w14:textId="77777777" w:rsidR="0013037E" w:rsidRDefault="0013037E" w:rsidP="00A66F8D">
            <w:pPr>
              <w:spacing w:before="100" w:beforeAutospacing="1" w:after="100" w:afterAutospacing="1"/>
              <w:rPr>
                <w:rFonts w:ascii="Calibri" w:hAnsi="Calibri" w:cs="Calibri"/>
                <w:color w:val="000000"/>
                <w:sz w:val="22"/>
                <w:szCs w:val="22"/>
              </w:rPr>
            </w:pPr>
          </w:p>
        </w:tc>
        <w:tc>
          <w:tcPr>
            <w:tcW w:w="4253" w:type="dxa"/>
          </w:tcPr>
          <w:p w14:paraId="6686B911" w14:textId="61A94C43" w:rsidR="0013037E" w:rsidRPr="0013037E" w:rsidRDefault="0013037E" w:rsidP="00A66F8D">
            <w:pPr>
              <w:spacing w:before="100" w:beforeAutospacing="1" w:after="100" w:afterAutospacing="1"/>
              <w:rPr>
                <w:rFonts w:ascii="Calibri" w:hAnsi="Calibri" w:cs="Calibri"/>
                <w:color w:val="000000"/>
                <w:sz w:val="22"/>
                <w:szCs w:val="22"/>
              </w:rPr>
            </w:pPr>
            <w:r w:rsidRPr="0013037E">
              <w:rPr>
                <w:rFonts w:ascii="Calibri" w:hAnsi="Calibri" w:cs="Calibri"/>
                <w:color w:val="000000"/>
                <w:sz w:val="22"/>
                <w:szCs w:val="22"/>
              </w:rPr>
              <w:t>The GP customisation allows credit card payments, refunds, prepayments, and reversals to be processed directly within the</w:t>
            </w:r>
            <w:r w:rsidRPr="0013037E">
              <w:rPr>
                <w:rStyle w:val="apple-converted-space"/>
                <w:rFonts w:ascii="Calibri" w:eastAsiaTheme="majorEastAsia" w:hAnsi="Calibri" w:cs="Calibri"/>
                <w:color w:val="000000"/>
                <w:sz w:val="22"/>
                <w:szCs w:val="22"/>
              </w:rPr>
              <w:t> </w:t>
            </w:r>
            <w:r w:rsidRPr="0013037E">
              <w:rPr>
                <w:rStyle w:val="Strong"/>
                <w:rFonts w:ascii="Calibri" w:eastAsiaTheme="majorEastAsia" w:hAnsi="Calibri" w:cs="Calibri"/>
                <w:b w:val="0"/>
                <w:bCs w:val="0"/>
                <w:color w:val="000000"/>
                <w:sz w:val="22"/>
                <w:szCs w:val="22"/>
              </w:rPr>
              <w:t>Sales Payment Entry</w:t>
            </w:r>
            <w:r w:rsidRPr="0013037E">
              <w:rPr>
                <w:rStyle w:val="apple-converted-space"/>
                <w:rFonts w:ascii="Calibri" w:eastAsiaTheme="majorEastAsia" w:hAnsi="Calibri" w:cs="Calibri"/>
                <w:color w:val="000000"/>
                <w:sz w:val="22"/>
                <w:szCs w:val="22"/>
              </w:rPr>
              <w:t> </w:t>
            </w:r>
            <w:r w:rsidRPr="0013037E">
              <w:rPr>
                <w:rFonts w:ascii="Calibri" w:hAnsi="Calibri" w:cs="Calibri"/>
                <w:color w:val="000000"/>
                <w:sz w:val="22"/>
                <w:szCs w:val="22"/>
              </w:rPr>
              <w:t>window in Dynamics GP. The integration is implemented using a</w:t>
            </w:r>
            <w:r w:rsidRPr="0013037E">
              <w:rPr>
                <w:rStyle w:val="apple-converted-space"/>
                <w:rFonts w:ascii="Calibri" w:eastAsiaTheme="majorEastAsia" w:hAnsi="Calibri" w:cs="Calibri"/>
                <w:color w:val="000000"/>
                <w:sz w:val="22"/>
                <w:szCs w:val="22"/>
              </w:rPr>
              <w:t> </w:t>
            </w:r>
            <w:r w:rsidRPr="0013037E">
              <w:rPr>
                <w:rStyle w:val="Strong"/>
                <w:rFonts w:ascii="Calibri" w:eastAsiaTheme="majorEastAsia" w:hAnsi="Calibri" w:cs="Calibri"/>
                <w:b w:val="0"/>
                <w:bCs w:val="0"/>
                <w:color w:val="000000"/>
                <w:sz w:val="22"/>
                <w:szCs w:val="22"/>
              </w:rPr>
              <w:t>Dexterity-based dictionary customisation</w:t>
            </w:r>
            <w:r w:rsidRPr="0013037E">
              <w:rPr>
                <w:rStyle w:val="apple-converted-space"/>
                <w:rFonts w:ascii="Calibri" w:eastAsiaTheme="majorEastAsia" w:hAnsi="Calibri" w:cs="Calibri"/>
                <w:color w:val="000000"/>
                <w:sz w:val="22"/>
                <w:szCs w:val="22"/>
              </w:rPr>
              <w:t> </w:t>
            </w:r>
            <w:r w:rsidRPr="0013037E">
              <w:rPr>
                <w:rFonts w:ascii="Calibri" w:hAnsi="Calibri" w:cs="Calibri"/>
                <w:color w:val="000000"/>
                <w:sz w:val="22"/>
                <w:szCs w:val="22"/>
              </w:rPr>
              <w:t>with a</w:t>
            </w:r>
            <w:r w:rsidRPr="0013037E">
              <w:rPr>
                <w:rStyle w:val="apple-converted-space"/>
                <w:rFonts w:ascii="Calibri" w:eastAsiaTheme="majorEastAsia" w:hAnsi="Calibri" w:cs="Calibri"/>
                <w:color w:val="000000"/>
                <w:sz w:val="22"/>
                <w:szCs w:val="22"/>
              </w:rPr>
              <w:t> </w:t>
            </w:r>
            <w:r w:rsidRPr="0013037E">
              <w:rPr>
                <w:rStyle w:val="Strong"/>
                <w:rFonts w:ascii="Calibri" w:eastAsiaTheme="majorEastAsia" w:hAnsi="Calibri" w:cs="Calibri"/>
                <w:color w:val="000000"/>
                <w:sz w:val="22"/>
                <w:szCs w:val="22"/>
              </w:rPr>
              <w:t>.</w:t>
            </w:r>
            <w:r w:rsidRPr="0013037E">
              <w:rPr>
                <w:rStyle w:val="Strong"/>
                <w:rFonts w:ascii="Calibri" w:eastAsiaTheme="majorEastAsia" w:hAnsi="Calibri" w:cs="Calibri"/>
                <w:b w:val="0"/>
                <w:bCs w:val="0"/>
                <w:color w:val="000000"/>
                <w:sz w:val="22"/>
                <w:szCs w:val="22"/>
              </w:rPr>
              <w:t>NET integration component</w:t>
            </w:r>
            <w:r w:rsidRPr="0013037E">
              <w:rPr>
                <w:rStyle w:val="apple-converted-space"/>
                <w:rFonts w:ascii="Calibri" w:eastAsiaTheme="majorEastAsia" w:hAnsi="Calibri" w:cs="Calibri"/>
                <w:color w:val="000000"/>
                <w:sz w:val="22"/>
                <w:szCs w:val="22"/>
              </w:rPr>
              <w:t> </w:t>
            </w:r>
            <w:r w:rsidRPr="0013037E">
              <w:rPr>
                <w:rFonts w:ascii="Calibri" w:hAnsi="Calibri" w:cs="Calibri"/>
                <w:color w:val="000000"/>
                <w:sz w:val="22"/>
                <w:szCs w:val="22"/>
              </w:rPr>
              <w:t>that communicates with the PayWay API.</w:t>
            </w:r>
          </w:p>
        </w:tc>
        <w:tc>
          <w:tcPr>
            <w:tcW w:w="2925" w:type="dxa"/>
          </w:tcPr>
          <w:p w14:paraId="5976B4CA" w14:textId="77777777" w:rsidR="0013037E" w:rsidRPr="00F220F4" w:rsidRDefault="0013037E" w:rsidP="00F220F4">
            <w:pPr>
              <w:pStyle w:val="NormalWeb"/>
              <w:rPr>
                <w:rFonts w:ascii="Calibri" w:hAnsi="Calibri" w:cs="Calibri"/>
                <w:sz w:val="22"/>
                <w:szCs w:val="22"/>
              </w:rPr>
            </w:pPr>
          </w:p>
        </w:tc>
      </w:tr>
      <w:tr w:rsidR="00B7498F" w:rsidRPr="00F220F4" w14:paraId="3B884BE9" w14:textId="77777777" w:rsidTr="00005811">
        <w:tc>
          <w:tcPr>
            <w:tcW w:w="1838" w:type="dxa"/>
            <w:vMerge/>
          </w:tcPr>
          <w:p w14:paraId="092F94D5" w14:textId="77777777" w:rsidR="00B7498F" w:rsidRPr="00F220F4" w:rsidRDefault="00B7498F" w:rsidP="00A66F8D">
            <w:pPr>
              <w:spacing w:before="100" w:beforeAutospacing="1" w:after="100" w:afterAutospacing="1"/>
              <w:rPr>
                <w:rFonts w:ascii="Calibri" w:hAnsi="Calibri" w:cs="Calibri"/>
                <w:color w:val="000000"/>
                <w:sz w:val="22"/>
                <w:szCs w:val="22"/>
              </w:rPr>
            </w:pPr>
          </w:p>
        </w:tc>
        <w:tc>
          <w:tcPr>
            <w:tcW w:w="4253" w:type="dxa"/>
          </w:tcPr>
          <w:p w14:paraId="016D53B9" w14:textId="3DDA2135" w:rsidR="00B7498F" w:rsidRPr="00F220F4" w:rsidRDefault="00B7498F" w:rsidP="00A66F8D">
            <w:pPr>
              <w:spacing w:before="100" w:beforeAutospacing="1" w:after="100" w:afterAutospacing="1"/>
              <w:rPr>
                <w:rFonts w:ascii="Calibri" w:hAnsi="Calibri" w:cs="Calibri"/>
                <w:color w:val="000000"/>
                <w:sz w:val="22"/>
                <w:szCs w:val="22"/>
              </w:rPr>
            </w:pPr>
            <w:r>
              <w:rPr>
                <w:rFonts w:ascii="Calibri" w:hAnsi="Calibri" w:cs="Calibri"/>
                <w:color w:val="000000"/>
                <w:sz w:val="22"/>
                <w:szCs w:val="22"/>
              </w:rPr>
              <w:t>Support</w:t>
            </w:r>
          </w:p>
        </w:tc>
        <w:tc>
          <w:tcPr>
            <w:tcW w:w="2925" w:type="dxa"/>
          </w:tcPr>
          <w:p w14:paraId="5A31975A" w14:textId="4D6EA605" w:rsidR="00B7498F" w:rsidRPr="00F220F4" w:rsidRDefault="00B7498F" w:rsidP="00F220F4">
            <w:pPr>
              <w:pStyle w:val="NormalWeb"/>
              <w:rPr>
                <w:rFonts w:ascii="Calibri" w:hAnsi="Calibri" w:cs="Calibri"/>
                <w:sz w:val="22"/>
                <w:szCs w:val="22"/>
              </w:rPr>
            </w:pPr>
            <w:r>
              <w:rPr>
                <w:rFonts w:ascii="Calibri" w:hAnsi="Calibri" w:cs="Calibri"/>
                <w:sz w:val="22"/>
                <w:szCs w:val="22"/>
              </w:rPr>
              <w:t>Aidacare GP Team</w:t>
            </w:r>
          </w:p>
        </w:tc>
      </w:tr>
    </w:tbl>
    <w:p w14:paraId="326A584F" w14:textId="77777777" w:rsidR="008A44C6" w:rsidRPr="00A66F8D" w:rsidRDefault="008A44C6" w:rsidP="00A66F8D">
      <w:pPr>
        <w:spacing w:before="100" w:beforeAutospacing="1" w:after="100" w:afterAutospacing="1"/>
        <w:rPr>
          <w:rFonts w:ascii="Calibri" w:hAnsi="Calibri" w:cs="Calibri"/>
          <w:color w:val="000000"/>
        </w:rPr>
      </w:pPr>
    </w:p>
    <w:p w14:paraId="38B69A6B" w14:textId="7A0B5FAC" w:rsidR="00F07CBB" w:rsidRPr="00E6430E" w:rsidRDefault="00A2448B" w:rsidP="00A66F8D">
      <w:pPr>
        <w:spacing w:before="100" w:beforeAutospacing="1" w:after="100" w:afterAutospacing="1"/>
        <w:rPr>
          <w:rFonts w:ascii="Calibri" w:hAnsi="Calibri" w:cs="Calibri"/>
          <w:b/>
          <w:bCs/>
          <w:color w:val="000000"/>
        </w:rPr>
      </w:pPr>
      <w:r>
        <w:rPr>
          <w:rFonts w:ascii="Calibri" w:hAnsi="Calibri" w:cs="Calibri"/>
          <w:b/>
          <w:bCs/>
          <w:color w:val="000000"/>
        </w:rPr>
        <w:t xml:space="preserve">System </w:t>
      </w:r>
      <w:r w:rsidR="00735881">
        <w:rPr>
          <w:rFonts w:ascii="Calibri" w:hAnsi="Calibri" w:cs="Calibri"/>
          <w:b/>
          <w:bCs/>
          <w:color w:val="000000"/>
        </w:rPr>
        <w:t>Overview:</w:t>
      </w:r>
    </w:p>
    <w:tbl>
      <w:tblPr>
        <w:tblStyle w:val="TableGrid"/>
        <w:tblW w:w="0" w:type="auto"/>
        <w:tblLook w:val="04A0" w:firstRow="1" w:lastRow="0" w:firstColumn="1" w:lastColumn="0" w:noHBand="0" w:noVBand="1"/>
      </w:tblPr>
      <w:tblGrid>
        <w:gridCol w:w="3823"/>
        <w:gridCol w:w="5193"/>
      </w:tblGrid>
      <w:tr w:rsidR="00F07CBB" w:rsidRPr="00C87060" w14:paraId="4F88E9DE" w14:textId="77777777" w:rsidTr="002D1378">
        <w:tc>
          <w:tcPr>
            <w:tcW w:w="3823" w:type="dxa"/>
          </w:tcPr>
          <w:p w14:paraId="0DD086ED" w14:textId="6519D8ED" w:rsidR="00F07CBB" w:rsidRPr="00C87060" w:rsidRDefault="00735881" w:rsidP="00F07CBB">
            <w:pPr>
              <w:pStyle w:val="NormalWeb"/>
              <w:rPr>
                <w:rFonts w:ascii="Calibri" w:hAnsi="Calibri" w:cs="Calibri"/>
                <w:color w:val="000000"/>
                <w:sz w:val="22"/>
                <w:szCs w:val="22"/>
              </w:rPr>
            </w:pPr>
            <w:r w:rsidRPr="00C87060">
              <w:rPr>
                <w:rFonts w:ascii="Calibri" w:hAnsi="Calibri" w:cs="Calibri"/>
                <w:color w:val="000000"/>
                <w:sz w:val="22"/>
                <w:szCs w:val="22"/>
              </w:rPr>
              <w:t>E</w:t>
            </w:r>
            <w:r w:rsidR="00F07CBB" w:rsidRPr="00C87060">
              <w:rPr>
                <w:rFonts w:ascii="Calibri" w:hAnsi="Calibri" w:cs="Calibri"/>
                <w:color w:val="000000"/>
                <w:sz w:val="22"/>
                <w:szCs w:val="22"/>
              </w:rPr>
              <w:t>nvisage POS provides a custom retail Point of Sale (POS) platform tailored for Aidacare retail operations.</w:t>
            </w:r>
          </w:p>
          <w:p w14:paraId="13D4EA99" w14:textId="77777777" w:rsidR="00F07CBB" w:rsidRPr="00C87060" w:rsidRDefault="00F07CBB" w:rsidP="00F07CBB">
            <w:pPr>
              <w:pStyle w:val="NormalWeb"/>
              <w:rPr>
                <w:rFonts w:ascii="Calibri" w:hAnsi="Calibri" w:cs="Calibri"/>
                <w:color w:val="000000"/>
                <w:sz w:val="22"/>
                <w:szCs w:val="22"/>
              </w:rPr>
            </w:pPr>
            <w:r w:rsidRPr="00C87060">
              <w:rPr>
                <w:rFonts w:ascii="Calibri" w:hAnsi="Calibri" w:cs="Calibri"/>
                <w:color w:val="000000"/>
                <w:sz w:val="22"/>
                <w:szCs w:val="22"/>
              </w:rPr>
              <w:t>The platform enables retail staff to:</w:t>
            </w:r>
          </w:p>
          <w:p w14:paraId="6A38A168" w14:textId="77777777" w:rsidR="00F07CBB" w:rsidRPr="00C87060" w:rsidRDefault="00F07CBB" w:rsidP="00F07CBB">
            <w:pPr>
              <w:numPr>
                <w:ilvl w:val="0"/>
                <w:numId w:val="1"/>
              </w:numPr>
              <w:spacing w:before="100" w:beforeAutospacing="1" w:after="100" w:afterAutospacing="1"/>
              <w:rPr>
                <w:rFonts w:ascii="Calibri" w:hAnsi="Calibri" w:cs="Calibri"/>
                <w:color w:val="000000"/>
                <w:sz w:val="22"/>
                <w:szCs w:val="22"/>
              </w:rPr>
            </w:pPr>
            <w:r w:rsidRPr="00C87060">
              <w:rPr>
                <w:rFonts w:ascii="Calibri" w:hAnsi="Calibri" w:cs="Calibri"/>
                <w:color w:val="000000"/>
                <w:sz w:val="22"/>
                <w:szCs w:val="22"/>
              </w:rPr>
              <w:t>Process customer sales</w:t>
            </w:r>
          </w:p>
          <w:p w14:paraId="19950AF8" w14:textId="77777777" w:rsidR="00F07CBB" w:rsidRPr="00C87060" w:rsidRDefault="00F07CBB" w:rsidP="00F07CBB">
            <w:pPr>
              <w:numPr>
                <w:ilvl w:val="0"/>
                <w:numId w:val="1"/>
              </w:numPr>
              <w:spacing w:before="100" w:beforeAutospacing="1" w:after="100" w:afterAutospacing="1"/>
              <w:rPr>
                <w:rFonts w:ascii="Calibri" w:hAnsi="Calibri" w:cs="Calibri"/>
                <w:color w:val="000000"/>
                <w:sz w:val="22"/>
                <w:szCs w:val="22"/>
              </w:rPr>
            </w:pPr>
            <w:r w:rsidRPr="00C87060">
              <w:rPr>
                <w:rFonts w:ascii="Calibri" w:hAnsi="Calibri" w:cs="Calibri"/>
                <w:color w:val="000000"/>
                <w:sz w:val="22"/>
                <w:szCs w:val="22"/>
              </w:rPr>
              <w:t>Accept payments</w:t>
            </w:r>
          </w:p>
          <w:p w14:paraId="05D28D0F" w14:textId="77777777" w:rsidR="00F07CBB" w:rsidRPr="00C87060" w:rsidRDefault="00F07CBB" w:rsidP="00F07CBB">
            <w:pPr>
              <w:numPr>
                <w:ilvl w:val="0"/>
                <w:numId w:val="1"/>
              </w:numPr>
              <w:spacing w:before="100" w:beforeAutospacing="1" w:after="100" w:afterAutospacing="1"/>
              <w:rPr>
                <w:rFonts w:ascii="Calibri" w:hAnsi="Calibri" w:cs="Calibri"/>
                <w:color w:val="000000"/>
                <w:sz w:val="22"/>
                <w:szCs w:val="22"/>
              </w:rPr>
            </w:pPr>
            <w:r w:rsidRPr="00C87060">
              <w:rPr>
                <w:rFonts w:ascii="Calibri" w:hAnsi="Calibri" w:cs="Calibri"/>
                <w:color w:val="000000"/>
                <w:sz w:val="22"/>
                <w:szCs w:val="22"/>
              </w:rPr>
              <w:t>Handle refunds</w:t>
            </w:r>
          </w:p>
          <w:p w14:paraId="797A3E6E" w14:textId="77777777" w:rsidR="00F07CBB" w:rsidRPr="00C87060" w:rsidRDefault="00F07CBB" w:rsidP="00F07CBB">
            <w:pPr>
              <w:numPr>
                <w:ilvl w:val="0"/>
                <w:numId w:val="1"/>
              </w:numPr>
              <w:spacing w:before="100" w:beforeAutospacing="1" w:after="100" w:afterAutospacing="1"/>
              <w:rPr>
                <w:rFonts w:ascii="Calibri" w:hAnsi="Calibri" w:cs="Calibri"/>
                <w:color w:val="000000"/>
                <w:sz w:val="22"/>
                <w:szCs w:val="22"/>
              </w:rPr>
            </w:pPr>
            <w:r w:rsidRPr="00C87060">
              <w:rPr>
                <w:rFonts w:ascii="Calibri" w:hAnsi="Calibri" w:cs="Calibri"/>
                <w:color w:val="000000"/>
                <w:sz w:val="22"/>
                <w:szCs w:val="22"/>
              </w:rPr>
              <w:t>Capture customer details</w:t>
            </w:r>
          </w:p>
          <w:p w14:paraId="61B9F4D3" w14:textId="77777777" w:rsidR="00F07CBB" w:rsidRPr="00C87060" w:rsidRDefault="00F07CBB" w:rsidP="00F07CBB">
            <w:pPr>
              <w:numPr>
                <w:ilvl w:val="0"/>
                <w:numId w:val="1"/>
              </w:numPr>
              <w:spacing w:before="100" w:beforeAutospacing="1" w:after="100" w:afterAutospacing="1"/>
              <w:rPr>
                <w:rFonts w:ascii="Calibri" w:hAnsi="Calibri" w:cs="Calibri"/>
                <w:color w:val="000000"/>
                <w:sz w:val="22"/>
                <w:szCs w:val="22"/>
              </w:rPr>
            </w:pPr>
            <w:r w:rsidRPr="00C87060">
              <w:rPr>
                <w:rFonts w:ascii="Calibri" w:hAnsi="Calibri" w:cs="Calibri"/>
                <w:color w:val="000000"/>
                <w:sz w:val="22"/>
                <w:szCs w:val="22"/>
              </w:rPr>
              <w:t>Process retail invoices</w:t>
            </w:r>
          </w:p>
          <w:p w14:paraId="38013DBD" w14:textId="35A8F7C9" w:rsidR="004D3946" w:rsidRPr="00A2448B" w:rsidRDefault="00F07CBB" w:rsidP="00A2448B">
            <w:pPr>
              <w:numPr>
                <w:ilvl w:val="0"/>
                <w:numId w:val="1"/>
              </w:numPr>
              <w:spacing w:before="100" w:beforeAutospacing="1" w:after="100" w:afterAutospacing="1"/>
              <w:rPr>
                <w:rFonts w:ascii="Calibri" w:hAnsi="Calibri" w:cs="Calibri"/>
                <w:color w:val="000000"/>
                <w:sz w:val="22"/>
                <w:szCs w:val="22"/>
              </w:rPr>
            </w:pPr>
            <w:r w:rsidRPr="00C87060">
              <w:rPr>
                <w:rFonts w:ascii="Calibri" w:hAnsi="Calibri" w:cs="Calibri"/>
                <w:color w:val="000000"/>
                <w:sz w:val="22"/>
                <w:szCs w:val="22"/>
              </w:rPr>
              <w:t>Update inventory</w:t>
            </w:r>
          </w:p>
          <w:p w14:paraId="689AB40E" w14:textId="77777777" w:rsidR="00F07CBB" w:rsidRPr="00C87060" w:rsidRDefault="00F07CBB" w:rsidP="00F07CBB">
            <w:pPr>
              <w:spacing w:before="100" w:beforeAutospacing="1" w:after="100" w:afterAutospacing="1"/>
              <w:ind w:left="720"/>
              <w:rPr>
                <w:rFonts w:ascii="Calibri" w:hAnsi="Calibri" w:cs="Calibri"/>
                <w:color w:val="000000"/>
                <w:sz w:val="22"/>
                <w:szCs w:val="22"/>
              </w:rPr>
            </w:pPr>
          </w:p>
        </w:tc>
        <w:tc>
          <w:tcPr>
            <w:tcW w:w="5193" w:type="dxa"/>
          </w:tcPr>
          <w:p w14:paraId="4B6D9345" w14:textId="77777777" w:rsidR="00F07CBB" w:rsidRPr="00C87060" w:rsidRDefault="00F07CBB" w:rsidP="00F07CBB">
            <w:pPr>
              <w:pStyle w:val="NormalWeb"/>
              <w:rPr>
                <w:rFonts w:ascii="Calibri" w:hAnsi="Calibri" w:cs="Calibri"/>
                <w:color w:val="000000"/>
                <w:sz w:val="22"/>
                <w:szCs w:val="22"/>
              </w:rPr>
            </w:pPr>
            <w:r w:rsidRPr="00C87060">
              <w:rPr>
                <w:rFonts w:ascii="Calibri" w:hAnsi="Calibri" w:cs="Calibri"/>
                <w:color w:val="000000"/>
                <w:sz w:val="22"/>
                <w:szCs w:val="22"/>
              </w:rPr>
              <w:t>The system is tightly integrated with GP to ensure:</w:t>
            </w:r>
          </w:p>
          <w:p w14:paraId="45B79475" w14:textId="77777777" w:rsidR="00F07CBB" w:rsidRPr="00C87060" w:rsidRDefault="00F07CBB" w:rsidP="00F07CBB">
            <w:pPr>
              <w:numPr>
                <w:ilvl w:val="0"/>
                <w:numId w:val="2"/>
              </w:numPr>
              <w:spacing w:before="100" w:beforeAutospacing="1" w:after="100" w:afterAutospacing="1"/>
              <w:rPr>
                <w:rFonts w:ascii="Calibri" w:hAnsi="Calibri" w:cs="Calibri"/>
                <w:color w:val="000000"/>
                <w:sz w:val="22"/>
                <w:szCs w:val="22"/>
              </w:rPr>
            </w:pPr>
            <w:r w:rsidRPr="00C87060">
              <w:rPr>
                <w:rFonts w:ascii="Calibri" w:hAnsi="Calibri" w:cs="Calibri"/>
                <w:color w:val="000000"/>
                <w:sz w:val="22"/>
                <w:szCs w:val="22"/>
              </w:rPr>
              <w:t>Accurate inventory visibility</w:t>
            </w:r>
          </w:p>
          <w:p w14:paraId="2EC736E7" w14:textId="77777777" w:rsidR="00F07CBB" w:rsidRPr="00C87060" w:rsidRDefault="00F07CBB" w:rsidP="00F07CBB">
            <w:pPr>
              <w:numPr>
                <w:ilvl w:val="0"/>
                <w:numId w:val="2"/>
              </w:numPr>
              <w:spacing w:before="100" w:beforeAutospacing="1" w:after="100" w:afterAutospacing="1"/>
              <w:rPr>
                <w:rFonts w:ascii="Calibri" w:hAnsi="Calibri" w:cs="Calibri"/>
                <w:color w:val="000000"/>
                <w:sz w:val="22"/>
                <w:szCs w:val="22"/>
              </w:rPr>
            </w:pPr>
            <w:r w:rsidRPr="00C87060">
              <w:rPr>
                <w:rFonts w:ascii="Calibri" w:hAnsi="Calibri" w:cs="Calibri"/>
                <w:color w:val="000000"/>
                <w:sz w:val="22"/>
                <w:szCs w:val="22"/>
              </w:rPr>
              <w:t>Financial reconciliation</w:t>
            </w:r>
          </w:p>
          <w:p w14:paraId="2B921310" w14:textId="77777777" w:rsidR="00F07CBB" w:rsidRPr="00C87060" w:rsidRDefault="00F07CBB" w:rsidP="00F07CBB">
            <w:pPr>
              <w:numPr>
                <w:ilvl w:val="0"/>
                <w:numId w:val="2"/>
              </w:numPr>
              <w:spacing w:before="100" w:beforeAutospacing="1" w:after="100" w:afterAutospacing="1"/>
              <w:rPr>
                <w:rFonts w:ascii="Calibri" w:hAnsi="Calibri" w:cs="Calibri"/>
                <w:color w:val="000000"/>
                <w:sz w:val="22"/>
                <w:szCs w:val="22"/>
              </w:rPr>
            </w:pPr>
            <w:r w:rsidRPr="00C87060">
              <w:rPr>
                <w:rFonts w:ascii="Calibri" w:hAnsi="Calibri" w:cs="Calibri"/>
                <w:color w:val="000000"/>
                <w:sz w:val="22"/>
                <w:szCs w:val="22"/>
              </w:rPr>
              <w:t>Centralised customer management</w:t>
            </w:r>
          </w:p>
          <w:p w14:paraId="1DF209CE" w14:textId="2E369A89" w:rsidR="00F07CBB" w:rsidRPr="00C87060" w:rsidRDefault="00F07CBB" w:rsidP="00F07CBB">
            <w:pPr>
              <w:numPr>
                <w:ilvl w:val="0"/>
                <w:numId w:val="2"/>
              </w:numPr>
              <w:spacing w:before="100" w:beforeAutospacing="1" w:after="100" w:afterAutospacing="1"/>
              <w:rPr>
                <w:rFonts w:ascii="Calibri" w:hAnsi="Calibri" w:cs="Calibri"/>
                <w:color w:val="000000"/>
                <w:sz w:val="22"/>
                <w:szCs w:val="22"/>
              </w:rPr>
            </w:pPr>
            <w:r w:rsidRPr="00C87060">
              <w:rPr>
                <w:rFonts w:ascii="Calibri" w:hAnsi="Calibri" w:cs="Calibri"/>
                <w:color w:val="000000"/>
                <w:sz w:val="22"/>
                <w:szCs w:val="22"/>
              </w:rPr>
              <w:t>real-time order synchronisation</w:t>
            </w:r>
          </w:p>
          <w:p w14:paraId="696EF821" w14:textId="77777777" w:rsidR="00F07CBB" w:rsidRPr="00C87060" w:rsidRDefault="00F07CBB" w:rsidP="00F07CBB">
            <w:pPr>
              <w:numPr>
                <w:ilvl w:val="0"/>
                <w:numId w:val="2"/>
              </w:numPr>
              <w:spacing w:before="100" w:beforeAutospacing="1" w:after="100" w:afterAutospacing="1"/>
              <w:rPr>
                <w:rFonts w:ascii="Calibri" w:hAnsi="Calibri" w:cs="Calibri"/>
                <w:color w:val="000000"/>
                <w:sz w:val="22"/>
                <w:szCs w:val="22"/>
              </w:rPr>
            </w:pPr>
            <w:r w:rsidRPr="00C87060">
              <w:rPr>
                <w:rFonts w:ascii="Calibri" w:hAnsi="Calibri" w:cs="Calibri"/>
                <w:color w:val="000000"/>
                <w:sz w:val="22"/>
                <w:szCs w:val="22"/>
              </w:rPr>
              <w:t>Consistent sales and operational reporting</w:t>
            </w:r>
          </w:p>
          <w:p w14:paraId="11FA6F34" w14:textId="77777777" w:rsidR="00F07CBB" w:rsidRPr="00C87060" w:rsidRDefault="00F07CBB" w:rsidP="00A66F8D">
            <w:pPr>
              <w:spacing w:before="100" w:beforeAutospacing="1" w:after="100" w:afterAutospacing="1"/>
              <w:rPr>
                <w:rFonts w:ascii="Calibri" w:hAnsi="Calibri" w:cs="Calibri"/>
                <w:color w:val="000000"/>
                <w:sz w:val="22"/>
                <w:szCs w:val="22"/>
              </w:rPr>
            </w:pPr>
          </w:p>
        </w:tc>
      </w:tr>
      <w:tr w:rsidR="00A2448B" w:rsidRPr="00C87060" w14:paraId="44E01B31" w14:textId="77777777" w:rsidTr="002D1378">
        <w:tc>
          <w:tcPr>
            <w:tcW w:w="3823" w:type="dxa"/>
          </w:tcPr>
          <w:p w14:paraId="5FBD755F" w14:textId="315FB007" w:rsidR="00A2448B" w:rsidRDefault="00A2448B" w:rsidP="00F07CBB">
            <w:pPr>
              <w:pStyle w:val="NormalWeb"/>
              <w:rPr>
                <w:rFonts w:ascii="Calibri" w:hAnsi="Calibri" w:cs="Calibri"/>
                <w:color w:val="000000"/>
                <w:sz w:val="22"/>
                <w:szCs w:val="22"/>
              </w:rPr>
            </w:pPr>
            <w:r>
              <w:rPr>
                <w:rFonts w:ascii="Calibri" w:hAnsi="Calibri" w:cs="Calibri"/>
                <w:color w:val="000000"/>
                <w:sz w:val="22"/>
                <w:szCs w:val="22"/>
              </w:rPr>
              <w:t>EFTPOS</w:t>
            </w:r>
            <w:r w:rsidR="00725745">
              <w:rPr>
                <w:rFonts w:ascii="Calibri" w:hAnsi="Calibri" w:cs="Calibri"/>
                <w:color w:val="000000"/>
                <w:sz w:val="22"/>
                <w:szCs w:val="22"/>
              </w:rPr>
              <w:t xml:space="preserve"> + Westpac Merchant services</w:t>
            </w:r>
          </w:p>
          <w:p w14:paraId="2D54BA70" w14:textId="55FECDF5" w:rsidR="00075024" w:rsidRPr="00C87060" w:rsidRDefault="00075024" w:rsidP="00F07CBB">
            <w:pPr>
              <w:pStyle w:val="NormalWeb"/>
              <w:rPr>
                <w:rFonts w:ascii="Calibri" w:hAnsi="Calibri" w:cs="Calibri"/>
                <w:color w:val="000000"/>
                <w:sz w:val="22"/>
                <w:szCs w:val="22"/>
              </w:rPr>
            </w:pPr>
          </w:p>
        </w:tc>
        <w:tc>
          <w:tcPr>
            <w:tcW w:w="5193" w:type="dxa"/>
          </w:tcPr>
          <w:p w14:paraId="1CF58E75" w14:textId="77777777" w:rsidR="00A2448B" w:rsidRDefault="00075024" w:rsidP="00F07CBB">
            <w:pPr>
              <w:pStyle w:val="NormalWeb"/>
              <w:rPr>
                <w:rFonts w:ascii="Calibri" w:hAnsi="Calibri" w:cs="Calibri"/>
                <w:color w:val="000000"/>
                <w:sz w:val="22"/>
                <w:szCs w:val="22"/>
              </w:rPr>
            </w:pPr>
            <w:r w:rsidRPr="00075024">
              <w:rPr>
                <w:rFonts w:ascii="Calibri" w:hAnsi="Calibri" w:cs="Calibri"/>
                <w:color w:val="000000"/>
                <w:sz w:val="22"/>
                <w:szCs w:val="22"/>
              </w:rPr>
              <w:t>For Aidacare, EFTPOS is used when a branch staff member processes a retail sale, refund, or payment through the custom POS application and the customer pays at the counter. The POS sends the transaction amount to the EFTPOS terminal, the customer taps/inserts/swipes their card, and the terminal returns an approved or declined response.</w:t>
            </w:r>
          </w:p>
          <w:p w14:paraId="26812E76" w14:textId="490DAC9D" w:rsidR="002D1378" w:rsidRPr="00C87060" w:rsidRDefault="002D1378" w:rsidP="00F07CBB">
            <w:pPr>
              <w:pStyle w:val="NormalWeb"/>
              <w:rPr>
                <w:rFonts w:ascii="Calibri" w:hAnsi="Calibri" w:cs="Calibri"/>
                <w:color w:val="000000"/>
                <w:sz w:val="22"/>
                <w:szCs w:val="22"/>
              </w:rPr>
            </w:pPr>
            <w:r w:rsidRPr="002D1378">
              <w:rPr>
                <w:rFonts w:ascii="Calibri" w:hAnsi="Calibri" w:cs="Calibri"/>
                <w:color w:val="000000"/>
                <w:sz w:val="22"/>
                <w:szCs w:val="22"/>
              </w:rPr>
              <w:t>Aidacare’s EFTPOS integration use</w:t>
            </w:r>
            <w:r w:rsidRPr="002D1378">
              <w:rPr>
                <w:rFonts w:ascii="Calibri" w:hAnsi="Calibri" w:cs="Calibri"/>
                <w:sz w:val="22"/>
                <w:szCs w:val="22"/>
              </w:rPr>
              <w:t> </w:t>
            </w:r>
            <w:r w:rsidRPr="002D1378">
              <w:rPr>
                <w:rFonts w:ascii="Calibri" w:hAnsi="Calibri" w:cs="Calibri"/>
                <w:b/>
                <w:bCs/>
                <w:sz w:val="22"/>
                <w:szCs w:val="22"/>
              </w:rPr>
              <w:t>Linkly</w:t>
            </w:r>
            <w:r w:rsidRPr="002D1378">
              <w:rPr>
                <w:rFonts w:ascii="Calibri" w:hAnsi="Calibri" w:cs="Calibri"/>
                <w:sz w:val="22"/>
                <w:szCs w:val="22"/>
              </w:rPr>
              <w:t> </w:t>
            </w:r>
            <w:r w:rsidRPr="002D1378">
              <w:rPr>
                <w:rFonts w:ascii="Calibri" w:hAnsi="Calibri" w:cs="Calibri"/>
                <w:color w:val="000000"/>
                <w:sz w:val="22"/>
                <w:szCs w:val="22"/>
              </w:rPr>
              <w:t>as the middleware between the custom POS application and the Westpac EFTPOS terminal/payment service. Linkly allows the POS to communicate with the terminal, send the payment amount, receive the transaction response, and support functions such as refunds, receipts, and transaction status. Linkly describes its in-store integration as connecting POS solutions with EFTPOS terminals to reduce manual keying and payment errors.</w:t>
            </w:r>
            <w:r w:rsidRPr="002D1378">
              <w:rPr>
                <w:rFonts w:ascii="Calibri" w:hAnsi="Calibri" w:cs="Calibri"/>
                <w:sz w:val="22"/>
                <w:szCs w:val="22"/>
              </w:rPr>
              <w:t> </w:t>
            </w:r>
          </w:p>
        </w:tc>
      </w:tr>
      <w:tr w:rsidR="00A2448B" w:rsidRPr="00C87060" w14:paraId="0BFC6A95" w14:textId="77777777" w:rsidTr="002D1378">
        <w:tc>
          <w:tcPr>
            <w:tcW w:w="3823" w:type="dxa"/>
          </w:tcPr>
          <w:p w14:paraId="2053F95C" w14:textId="2D4D3BDC" w:rsidR="00A2448B" w:rsidRDefault="00A2448B" w:rsidP="00F07CBB">
            <w:pPr>
              <w:pStyle w:val="NormalWeb"/>
              <w:rPr>
                <w:rFonts w:ascii="Calibri" w:hAnsi="Calibri" w:cs="Calibri"/>
                <w:color w:val="000000"/>
                <w:sz w:val="22"/>
                <w:szCs w:val="22"/>
              </w:rPr>
            </w:pPr>
            <w:r>
              <w:rPr>
                <w:rFonts w:ascii="Calibri" w:hAnsi="Calibri" w:cs="Calibri"/>
                <w:color w:val="000000"/>
                <w:sz w:val="22"/>
                <w:szCs w:val="22"/>
              </w:rPr>
              <w:t>Westpac Payway</w:t>
            </w:r>
          </w:p>
        </w:tc>
        <w:tc>
          <w:tcPr>
            <w:tcW w:w="5193" w:type="dxa"/>
          </w:tcPr>
          <w:p w14:paraId="5091FF4F" w14:textId="1125B6D2" w:rsidR="00A2448B" w:rsidRPr="00C87060" w:rsidRDefault="00725745" w:rsidP="00F07CBB">
            <w:pPr>
              <w:pStyle w:val="NormalWeb"/>
              <w:rPr>
                <w:rFonts w:ascii="Calibri" w:hAnsi="Calibri" w:cs="Calibri"/>
                <w:color w:val="000000"/>
                <w:sz w:val="22"/>
                <w:szCs w:val="22"/>
              </w:rPr>
            </w:pPr>
            <w:r w:rsidRPr="00725745">
              <w:rPr>
                <w:rFonts w:ascii="Calibri" w:hAnsi="Calibri" w:cs="Calibri"/>
                <w:b/>
                <w:bCs/>
                <w:sz w:val="22"/>
                <w:szCs w:val="22"/>
              </w:rPr>
              <w:t>Westpac PayWay</w:t>
            </w:r>
            <w:r w:rsidRPr="00725745">
              <w:rPr>
                <w:rFonts w:ascii="Calibri" w:hAnsi="Calibri" w:cs="Calibri"/>
                <w:sz w:val="22"/>
                <w:szCs w:val="22"/>
              </w:rPr>
              <w:t> </w:t>
            </w:r>
            <w:r w:rsidRPr="00725745">
              <w:rPr>
                <w:rFonts w:ascii="Calibri" w:hAnsi="Calibri" w:cs="Calibri"/>
                <w:color w:val="000000"/>
                <w:sz w:val="22"/>
                <w:szCs w:val="22"/>
              </w:rPr>
              <w:t>is Westpac’s</w:t>
            </w:r>
            <w:r w:rsidRPr="00725745">
              <w:rPr>
                <w:rFonts w:ascii="Calibri" w:hAnsi="Calibri" w:cs="Calibri"/>
                <w:sz w:val="22"/>
                <w:szCs w:val="22"/>
              </w:rPr>
              <w:t> </w:t>
            </w:r>
            <w:r w:rsidRPr="00725745">
              <w:rPr>
                <w:rFonts w:ascii="Calibri" w:hAnsi="Calibri" w:cs="Calibri"/>
                <w:b/>
                <w:bCs/>
                <w:sz w:val="22"/>
                <w:szCs w:val="22"/>
              </w:rPr>
              <w:t>credit card payment gateway</w:t>
            </w:r>
            <w:r w:rsidRPr="00725745">
              <w:rPr>
                <w:rFonts w:ascii="Calibri" w:hAnsi="Calibri" w:cs="Calibri"/>
                <w:color w:val="000000"/>
                <w:sz w:val="22"/>
                <w:szCs w:val="22"/>
              </w:rPr>
              <w:t>. It allows business applications to process credit card payments through Westpac’s payment processing services. PayWay can be used for card-not-</w:t>
            </w:r>
            <w:r w:rsidRPr="00725745">
              <w:rPr>
                <w:rFonts w:ascii="Calibri" w:hAnsi="Calibri" w:cs="Calibri"/>
                <w:color w:val="000000"/>
                <w:sz w:val="22"/>
                <w:szCs w:val="22"/>
              </w:rPr>
              <w:lastRenderedPageBreak/>
              <w:t>present payments such as online payments, phone payments, payment portals, software-driven payments, API-based payments, and recurring/customer reference-based payments.</w:t>
            </w:r>
          </w:p>
        </w:tc>
      </w:tr>
    </w:tbl>
    <w:p w14:paraId="43FFDB4A" w14:textId="77777777" w:rsidR="00F7166F" w:rsidRDefault="00F7166F" w:rsidP="005227C1">
      <w:pPr>
        <w:rPr>
          <w:rFonts w:ascii="Calibri" w:hAnsi="Calibri" w:cs="Calibri"/>
          <w:sz w:val="48"/>
          <w:szCs w:val="48"/>
        </w:rPr>
      </w:pPr>
    </w:p>
    <w:p w14:paraId="2E99878B" w14:textId="404B1245" w:rsidR="00F7166F" w:rsidRDefault="0016722D" w:rsidP="005227C1">
      <w:pPr>
        <w:rPr>
          <w:rFonts w:ascii="Calibri" w:hAnsi="Calibri" w:cs="Calibri"/>
          <w:sz w:val="48"/>
          <w:szCs w:val="48"/>
        </w:rPr>
      </w:pPr>
      <w:r>
        <w:fldChar w:fldCharType="begin"/>
      </w:r>
      <w:r>
        <w:instrText xml:space="preserve"> INCLUDEPICTURE "/Users/tarungupta/Library/Group Containers/UBF8T346G9.ms/WebArchiveCopyPasteTempFiles/com.microsoft.Word/content?id=file_00000000d48072079ec7de56c88b4835&amp;ts=494220&amp;p=fs&amp;cid=1&amp;sig=ca5f21d547a821495640a8b31dd7e9ec7e9e1ac80e870a85f8c2c938acc06f2c&amp;v=0" \* MERGEFORMATINET </w:instrText>
      </w:r>
      <w:r>
        <w:fldChar w:fldCharType="separate"/>
      </w:r>
      <w:r>
        <w:rPr>
          <w:noProof/>
        </w:rPr>
        <w:drawing>
          <wp:inline distT="0" distB="0" distL="0" distR="0" wp14:anchorId="775047C3" wp14:editId="0180298B">
            <wp:extent cx="6039169" cy="4529042"/>
            <wp:effectExtent l="0" t="0" r="6350" b="5080"/>
            <wp:docPr id="1241863141" name="Picture 7" descr="Payment architecture system flowchar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yment architecture system flowchart desig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46774" cy="4534746"/>
                    </a:xfrm>
                    <a:prstGeom prst="rect">
                      <a:avLst/>
                    </a:prstGeom>
                    <a:noFill/>
                    <a:ln>
                      <a:noFill/>
                    </a:ln>
                  </pic:spPr>
                </pic:pic>
              </a:graphicData>
            </a:graphic>
          </wp:inline>
        </w:drawing>
      </w:r>
      <w:r>
        <w:fldChar w:fldCharType="end"/>
      </w:r>
    </w:p>
    <w:p w14:paraId="62A9962D" w14:textId="135CE50C" w:rsidR="00B74FD4" w:rsidRDefault="00B74FD4" w:rsidP="005227C1">
      <w:pPr>
        <w:rPr>
          <w:rFonts w:ascii="Calibri" w:hAnsi="Calibri" w:cs="Calibri"/>
          <w:sz w:val="48"/>
          <w:szCs w:val="48"/>
        </w:rPr>
      </w:pPr>
    </w:p>
    <w:p w14:paraId="527827C6" w14:textId="77777777" w:rsidR="001F69F9" w:rsidRDefault="001F69F9" w:rsidP="005227C1">
      <w:pPr>
        <w:rPr>
          <w:rFonts w:ascii="Calibri" w:hAnsi="Calibri" w:cs="Calibri"/>
          <w:sz w:val="48"/>
          <w:szCs w:val="48"/>
        </w:rPr>
      </w:pPr>
    </w:p>
    <w:p w14:paraId="058DFA86" w14:textId="77777777" w:rsidR="00287C84" w:rsidRDefault="00287C84" w:rsidP="00287C84">
      <w:pPr>
        <w:spacing w:before="100" w:beforeAutospacing="1" w:after="100" w:afterAutospacing="1"/>
        <w:rPr>
          <w:rFonts w:ascii="Calibri" w:hAnsi="Calibri" w:cs="Calibri"/>
          <w:sz w:val="48"/>
          <w:szCs w:val="48"/>
        </w:rPr>
      </w:pPr>
    </w:p>
    <w:p w14:paraId="4EAE5AA7" w14:textId="77777777" w:rsidR="00287C84" w:rsidRDefault="00287C84" w:rsidP="00287C84">
      <w:pPr>
        <w:spacing w:before="100" w:beforeAutospacing="1" w:after="100" w:afterAutospacing="1"/>
        <w:rPr>
          <w:rFonts w:ascii="Calibri" w:hAnsi="Calibri" w:cs="Calibri"/>
          <w:sz w:val="48"/>
          <w:szCs w:val="48"/>
        </w:rPr>
      </w:pPr>
    </w:p>
    <w:p w14:paraId="3761E054" w14:textId="77777777" w:rsidR="00DA4F46" w:rsidRDefault="00DA4F46" w:rsidP="00287C84">
      <w:pPr>
        <w:spacing w:before="100" w:beforeAutospacing="1" w:after="100" w:afterAutospacing="1"/>
        <w:rPr>
          <w:rFonts w:ascii="Calibri" w:hAnsi="Calibri" w:cs="Calibri"/>
          <w:sz w:val="48"/>
          <w:szCs w:val="48"/>
        </w:rPr>
      </w:pPr>
    </w:p>
    <w:p w14:paraId="171191AA" w14:textId="77777777" w:rsidR="00DA4F46" w:rsidRDefault="00DA4F46" w:rsidP="00287C84">
      <w:pPr>
        <w:spacing w:before="100" w:beforeAutospacing="1" w:after="100" w:afterAutospacing="1"/>
        <w:rPr>
          <w:rFonts w:ascii="Calibri" w:hAnsi="Calibri" w:cs="Calibri"/>
          <w:sz w:val="48"/>
          <w:szCs w:val="48"/>
        </w:rPr>
      </w:pPr>
    </w:p>
    <w:p w14:paraId="01061C64" w14:textId="3972D624" w:rsidR="001F69F9" w:rsidRPr="00287C84" w:rsidRDefault="001F69F9" w:rsidP="00287C84">
      <w:pPr>
        <w:spacing w:before="100" w:beforeAutospacing="1" w:after="100" w:afterAutospacing="1"/>
        <w:rPr>
          <w:rFonts w:ascii="Calibri" w:hAnsi="Calibri" w:cs="Calibri"/>
          <w:b/>
          <w:bCs/>
          <w:color w:val="000000"/>
        </w:rPr>
      </w:pPr>
      <w:r w:rsidRPr="00287C84">
        <w:rPr>
          <w:rFonts w:ascii="Calibri" w:hAnsi="Calibri" w:cs="Calibri"/>
          <w:b/>
          <w:bCs/>
          <w:color w:val="000000"/>
        </w:rPr>
        <w:lastRenderedPageBreak/>
        <w:t>POS Capabilities:</w:t>
      </w:r>
    </w:p>
    <w:p w14:paraId="6210D07C" w14:textId="718C2288" w:rsidR="001F69F9" w:rsidRDefault="001F69F9" w:rsidP="005227C1">
      <w:r>
        <w:fldChar w:fldCharType="begin"/>
      </w:r>
      <w:r>
        <w:instrText xml:space="preserve"> INCLUDEPICTURE "/Users/tarungupta/Library/Group Containers/UBF8T346G9.ms/WebArchiveCopyPasteTempFiles/com.microsoft.Word/content?id=file_000000004cc872099469c28357897db7&amp;ts=494221&amp;p=fs&amp;cid=1&amp;sig=ac8c912216142ef45e3b119c589c7659140d792dd3319174b7c53de3060a823f&amp;v=0" \* MERGEFORMATINET </w:instrText>
      </w:r>
      <w:r>
        <w:fldChar w:fldCharType="separate"/>
      </w:r>
      <w:r>
        <w:rPr>
          <w:noProof/>
        </w:rPr>
        <w:drawing>
          <wp:inline distT="0" distB="0" distL="0" distR="0" wp14:anchorId="715209D2" wp14:editId="45740FF3">
            <wp:extent cx="5731510" cy="4054475"/>
            <wp:effectExtent l="0" t="0" r="0" b="0"/>
            <wp:docPr id="2035984363" name="Picture 8" descr="Business capability overview for PO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usiness capability overview for POS syst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54475"/>
                    </a:xfrm>
                    <a:prstGeom prst="rect">
                      <a:avLst/>
                    </a:prstGeom>
                    <a:noFill/>
                    <a:ln>
                      <a:noFill/>
                    </a:ln>
                  </pic:spPr>
                </pic:pic>
              </a:graphicData>
            </a:graphic>
          </wp:inline>
        </w:drawing>
      </w:r>
      <w:r>
        <w:fldChar w:fldCharType="end"/>
      </w:r>
    </w:p>
    <w:p w14:paraId="79A6BDAE" w14:textId="77777777" w:rsidR="009664FB" w:rsidRDefault="009664FB" w:rsidP="005227C1">
      <w:pPr>
        <w:rPr>
          <w:rFonts w:ascii="Calibri" w:hAnsi="Calibri" w:cs="Calibri"/>
          <w:sz w:val="48"/>
          <w:szCs w:val="48"/>
        </w:rPr>
      </w:pPr>
    </w:p>
    <w:p w14:paraId="407FB3AA" w14:textId="223B3FCB" w:rsidR="00F637F1" w:rsidRPr="009664FB" w:rsidRDefault="009664FB" w:rsidP="009664FB">
      <w:pPr>
        <w:spacing w:before="100" w:beforeAutospacing="1" w:after="100" w:afterAutospacing="1"/>
        <w:rPr>
          <w:rFonts w:ascii="Calibri" w:hAnsi="Calibri" w:cs="Calibri"/>
          <w:b/>
          <w:bCs/>
          <w:color w:val="000000"/>
        </w:rPr>
      </w:pPr>
      <w:r w:rsidRPr="009664FB">
        <w:rPr>
          <w:rFonts w:ascii="Calibri" w:hAnsi="Calibri" w:cs="Calibri"/>
          <w:b/>
          <w:bCs/>
          <w:color w:val="000000"/>
        </w:rPr>
        <w:t>EFTPOS – POS Data flow:</w:t>
      </w:r>
      <w:r w:rsidR="004144AE">
        <w:rPr>
          <w:rFonts w:ascii="Calibri" w:hAnsi="Calibri" w:cs="Calibri"/>
          <w:b/>
          <w:bCs/>
          <w:color w:val="000000"/>
        </w:rPr>
        <w:t xml:space="preserve"> </w:t>
      </w:r>
      <w:r w:rsidR="004144AE">
        <w:rPr>
          <w:rFonts w:ascii="Calibri" w:hAnsi="Calibri" w:cs="Calibri"/>
          <w:b/>
          <w:bCs/>
          <w:color w:val="000000"/>
          <w:sz w:val="22"/>
          <w:szCs w:val="22"/>
        </w:rPr>
        <w:t>( Need to validate with POS team)</w:t>
      </w:r>
    </w:p>
    <w:tbl>
      <w:tblPr>
        <w:tblStyle w:val="TableGridLight"/>
        <w:tblW w:w="10915" w:type="dxa"/>
        <w:tblInd w:w="-714" w:type="dxa"/>
        <w:tblLook w:val="04A0" w:firstRow="1" w:lastRow="0" w:firstColumn="1" w:lastColumn="0" w:noHBand="0" w:noVBand="1"/>
      </w:tblPr>
      <w:tblGrid>
        <w:gridCol w:w="626"/>
        <w:gridCol w:w="995"/>
        <w:gridCol w:w="1563"/>
        <w:gridCol w:w="3074"/>
        <w:gridCol w:w="1159"/>
        <w:gridCol w:w="3498"/>
      </w:tblGrid>
      <w:tr w:rsidR="009664FB" w:rsidRPr="009664FB" w14:paraId="57D307E0" w14:textId="77777777" w:rsidTr="009664FB">
        <w:tc>
          <w:tcPr>
            <w:tcW w:w="0" w:type="auto"/>
            <w:shd w:val="clear" w:color="auto" w:fill="002060"/>
            <w:hideMark/>
          </w:tcPr>
          <w:p w14:paraId="091263CE" w14:textId="77777777" w:rsidR="009664FB" w:rsidRPr="009664FB" w:rsidRDefault="009664FB" w:rsidP="009664FB">
            <w:pPr>
              <w:jc w:val="center"/>
              <w:rPr>
                <w:rFonts w:ascii="Calibri" w:hAnsi="Calibri" w:cs="Calibri"/>
                <w:b/>
                <w:bCs/>
                <w:color w:val="FFFFFF" w:themeColor="background1"/>
                <w:sz w:val="22"/>
                <w:szCs w:val="22"/>
              </w:rPr>
            </w:pPr>
            <w:r w:rsidRPr="009664FB">
              <w:rPr>
                <w:rFonts w:ascii="Calibri" w:hAnsi="Calibri" w:cs="Calibri"/>
                <w:b/>
                <w:bCs/>
                <w:color w:val="FFFFFF" w:themeColor="background1"/>
                <w:sz w:val="22"/>
                <w:szCs w:val="22"/>
              </w:rPr>
              <w:t>Step</w:t>
            </w:r>
          </w:p>
        </w:tc>
        <w:tc>
          <w:tcPr>
            <w:tcW w:w="0" w:type="auto"/>
            <w:shd w:val="clear" w:color="auto" w:fill="002060"/>
            <w:hideMark/>
          </w:tcPr>
          <w:p w14:paraId="218B9B26" w14:textId="77777777" w:rsidR="009664FB" w:rsidRPr="009664FB" w:rsidRDefault="009664FB" w:rsidP="009664FB">
            <w:pPr>
              <w:jc w:val="center"/>
              <w:rPr>
                <w:rFonts w:ascii="Calibri" w:hAnsi="Calibri" w:cs="Calibri"/>
                <w:b/>
                <w:bCs/>
                <w:color w:val="FFFFFF" w:themeColor="background1"/>
                <w:sz w:val="22"/>
                <w:szCs w:val="22"/>
              </w:rPr>
            </w:pPr>
            <w:r w:rsidRPr="009664FB">
              <w:rPr>
                <w:rFonts w:ascii="Calibri" w:hAnsi="Calibri" w:cs="Calibri"/>
                <w:b/>
                <w:bCs/>
                <w:color w:val="FFFFFF" w:themeColor="background1"/>
                <w:sz w:val="22"/>
                <w:szCs w:val="22"/>
              </w:rPr>
              <w:t>From</w:t>
            </w:r>
          </w:p>
        </w:tc>
        <w:tc>
          <w:tcPr>
            <w:tcW w:w="0" w:type="auto"/>
            <w:shd w:val="clear" w:color="auto" w:fill="002060"/>
            <w:hideMark/>
          </w:tcPr>
          <w:p w14:paraId="03CBB4F5" w14:textId="77777777" w:rsidR="009664FB" w:rsidRPr="009664FB" w:rsidRDefault="009664FB" w:rsidP="009664FB">
            <w:pPr>
              <w:jc w:val="center"/>
              <w:rPr>
                <w:rFonts w:ascii="Calibri" w:hAnsi="Calibri" w:cs="Calibri"/>
                <w:b/>
                <w:bCs/>
                <w:color w:val="FFFFFF" w:themeColor="background1"/>
                <w:sz w:val="22"/>
                <w:szCs w:val="22"/>
              </w:rPr>
            </w:pPr>
            <w:r w:rsidRPr="009664FB">
              <w:rPr>
                <w:rFonts w:ascii="Calibri" w:hAnsi="Calibri" w:cs="Calibri"/>
                <w:b/>
                <w:bCs/>
                <w:color w:val="FFFFFF" w:themeColor="background1"/>
                <w:sz w:val="22"/>
                <w:szCs w:val="22"/>
              </w:rPr>
              <w:t>To</w:t>
            </w:r>
          </w:p>
        </w:tc>
        <w:tc>
          <w:tcPr>
            <w:tcW w:w="3074" w:type="dxa"/>
            <w:shd w:val="clear" w:color="auto" w:fill="002060"/>
            <w:hideMark/>
          </w:tcPr>
          <w:p w14:paraId="38E9DEAA" w14:textId="77777777" w:rsidR="009664FB" w:rsidRPr="009664FB" w:rsidRDefault="009664FB" w:rsidP="009664FB">
            <w:pPr>
              <w:jc w:val="center"/>
              <w:rPr>
                <w:rFonts w:ascii="Calibri" w:hAnsi="Calibri" w:cs="Calibri"/>
                <w:b/>
                <w:bCs/>
                <w:color w:val="FFFFFF" w:themeColor="background1"/>
                <w:sz w:val="22"/>
                <w:szCs w:val="22"/>
              </w:rPr>
            </w:pPr>
            <w:r w:rsidRPr="009664FB">
              <w:rPr>
                <w:rFonts w:ascii="Calibri" w:hAnsi="Calibri" w:cs="Calibri"/>
                <w:b/>
                <w:bCs/>
                <w:color w:val="FFFFFF" w:themeColor="background1"/>
                <w:sz w:val="22"/>
                <w:szCs w:val="22"/>
              </w:rPr>
              <w:t>Data / action exchanged</w:t>
            </w:r>
          </w:p>
        </w:tc>
        <w:tc>
          <w:tcPr>
            <w:tcW w:w="1159" w:type="dxa"/>
            <w:shd w:val="clear" w:color="auto" w:fill="002060"/>
            <w:hideMark/>
          </w:tcPr>
          <w:p w14:paraId="7F0FFA6B" w14:textId="77777777" w:rsidR="009664FB" w:rsidRPr="009664FB" w:rsidRDefault="009664FB" w:rsidP="009664FB">
            <w:pPr>
              <w:jc w:val="center"/>
              <w:rPr>
                <w:rFonts w:ascii="Calibri" w:hAnsi="Calibri" w:cs="Calibri"/>
                <w:b/>
                <w:bCs/>
                <w:color w:val="FFFFFF" w:themeColor="background1"/>
                <w:sz w:val="22"/>
                <w:szCs w:val="22"/>
              </w:rPr>
            </w:pPr>
            <w:r w:rsidRPr="009664FB">
              <w:rPr>
                <w:rFonts w:ascii="Calibri" w:hAnsi="Calibri" w:cs="Calibri"/>
                <w:b/>
                <w:bCs/>
                <w:color w:val="FFFFFF" w:themeColor="background1"/>
                <w:sz w:val="22"/>
                <w:szCs w:val="22"/>
              </w:rPr>
              <w:t>Done through Linkly?</w:t>
            </w:r>
          </w:p>
        </w:tc>
        <w:tc>
          <w:tcPr>
            <w:tcW w:w="3498" w:type="dxa"/>
            <w:shd w:val="clear" w:color="auto" w:fill="002060"/>
            <w:hideMark/>
          </w:tcPr>
          <w:p w14:paraId="2306D2D5" w14:textId="77777777" w:rsidR="009664FB" w:rsidRPr="009664FB" w:rsidRDefault="009664FB" w:rsidP="009664FB">
            <w:pPr>
              <w:jc w:val="center"/>
              <w:rPr>
                <w:rFonts w:ascii="Calibri" w:hAnsi="Calibri" w:cs="Calibri"/>
                <w:b/>
                <w:bCs/>
                <w:color w:val="FFFFFF" w:themeColor="background1"/>
                <w:sz w:val="22"/>
                <w:szCs w:val="22"/>
              </w:rPr>
            </w:pPr>
            <w:r w:rsidRPr="009664FB">
              <w:rPr>
                <w:rFonts w:ascii="Calibri" w:hAnsi="Calibri" w:cs="Calibri"/>
                <w:b/>
                <w:bCs/>
                <w:color w:val="FFFFFF" w:themeColor="background1"/>
                <w:sz w:val="22"/>
                <w:szCs w:val="22"/>
              </w:rPr>
              <w:t>Notes</w:t>
            </w:r>
          </w:p>
        </w:tc>
      </w:tr>
      <w:tr w:rsidR="009664FB" w:rsidRPr="009664FB" w14:paraId="07F2828A" w14:textId="77777777" w:rsidTr="009664FB">
        <w:tc>
          <w:tcPr>
            <w:tcW w:w="0" w:type="auto"/>
            <w:hideMark/>
          </w:tcPr>
          <w:p w14:paraId="55E1F5B0"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1</w:t>
            </w:r>
          </w:p>
        </w:tc>
        <w:tc>
          <w:tcPr>
            <w:tcW w:w="0" w:type="auto"/>
            <w:hideMark/>
          </w:tcPr>
          <w:p w14:paraId="589B4E8E"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POS</w:t>
            </w:r>
          </w:p>
        </w:tc>
        <w:tc>
          <w:tcPr>
            <w:tcW w:w="0" w:type="auto"/>
            <w:hideMark/>
          </w:tcPr>
          <w:p w14:paraId="592193D2"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POS user/session</w:t>
            </w:r>
          </w:p>
        </w:tc>
        <w:tc>
          <w:tcPr>
            <w:tcW w:w="3074" w:type="dxa"/>
            <w:hideMark/>
          </w:tcPr>
          <w:p w14:paraId="7830D140"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User selects </w:t>
            </w:r>
            <w:r w:rsidRPr="009664FB">
              <w:rPr>
                <w:rFonts w:ascii="Calibri" w:hAnsi="Calibri" w:cs="Calibri"/>
                <w:b/>
                <w:bCs/>
                <w:color w:val="000000"/>
                <w:sz w:val="22"/>
                <w:szCs w:val="22"/>
              </w:rPr>
              <w:t>Pay by EFTPOS</w:t>
            </w:r>
          </w:p>
        </w:tc>
        <w:tc>
          <w:tcPr>
            <w:tcW w:w="1159" w:type="dxa"/>
            <w:hideMark/>
          </w:tcPr>
          <w:p w14:paraId="03D88F05"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No</w:t>
            </w:r>
          </w:p>
        </w:tc>
        <w:tc>
          <w:tcPr>
            <w:tcW w:w="3498" w:type="dxa"/>
            <w:hideMark/>
          </w:tcPr>
          <w:p w14:paraId="25F37594"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This is inside Aidacare POS.</w:t>
            </w:r>
          </w:p>
        </w:tc>
      </w:tr>
      <w:tr w:rsidR="009664FB" w:rsidRPr="009664FB" w14:paraId="3987975A" w14:textId="77777777" w:rsidTr="009664FB">
        <w:tc>
          <w:tcPr>
            <w:tcW w:w="0" w:type="auto"/>
            <w:hideMark/>
          </w:tcPr>
          <w:p w14:paraId="7D869E74"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2</w:t>
            </w:r>
          </w:p>
        </w:tc>
        <w:tc>
          <w:tcPr>
            <w:tcW w:w="0" w:type="auto"/>
            <w:hideMark/>
          </w:tcPr>
          <w:p w14:paraId="3079BC6E"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POS</w:t>
            </w:r>
          </w:p>
        </w:tc>
        <w:tc>
          <w:tcPr>
            <w:tcW w:w="0" w:type="auto"/>
            <w:hideMark/>
          </w:tcPr>
          <w:p w14:paraId="493E9E34"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Linkly</w:t>
            </w:r>
          </w:p>
        </w:tc>
        <w:tc>
          <w:tcPr>
            <w:tcW w:w="3074" w:type="dxa"/>
            <w:hideMark/>
          </w:tcPr>
          <w:p w14:paraId="02480D5B"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Payment request</w:t>
            </w:r>
          </w:p>
        </w:tc>
        <w:tc>
          <w:tcPr>
            <w:tcW w:w="1159" w:type="dxa"/>
            <w:hideMark/>
          </w:tcPr>
          <w:p w14:paraId="21351515"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Yes</w:t>
            </w:r>
          </w:p>
        </w:tc>
        <w:tc>
          <w:tcPr>
            <w:tcW w:w="3498" w:type="dxa"/>
            <w:hideMark/>
          </w:tcPr>
          <w:p w14:paraId="0C7682E1"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POS sends transaction type, amount, invoice/receipt reference, terminal/register details where configured.</w:t>
            </w:r>
          </w:p>
        </w:tc>
      </w:tr>
      <w:tr w:rsidR="009664FB" w:rsidRPr="009664FB" w14:paraId="1A38BD25" w14:textId="77777777" w:rsidTr="009664FB">
        <w:tc>
          <w:tcPr>
            <w:tcW w:w="0" w:type="auto"/>
            <w:hideMark/>
          </w:tcPr>
          <w:p w14:paraId="21C63894"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3</w:t>
            </w:r>
          </w:p>
        </w:tc>
        <w:tc>
          <w:tcPr>
            <w:tcW w:w="0" w:type="auto"/>
            <w:hideMark/>
          </w:tcPr>
          <w:p w14:paraId="4C755A49"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Linkly</w:t>
            </w:r>
          </w:p>
        </w:tc>
        <w:tc>
          <w:tcPr>
            <w:tcW w:w="0" w:type="auto"/>
            <w:hideMark/>
          </w:tcPr>
          <w:p w14:paraId="4D157829"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EFTPOS terminal</w:t>
            </w:r>
          </w:p>
        </w:tc>
        <w:tc>
          <w:tcPr>
            <w:tcW w:w="3074" w:type="dxa"/>
            <w:hideMark/>
          </w:tcPr>
          <w:p w14:paraId="4BAFAE56"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Transaction amount</w:t>
            </w:r>
          </w:p>
        </w:tc>
        <w:tc>
          <w:tcPr>
            <w:tcW w:w="1159" w:type="dxa"/>
            <w:hideMark/>
          </w:tcPr>
          <w:p w14:paraId="2DBFF33C"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Yes</w:t>
            </w:r>
          </w:p>
        </w:tc>
        <w:tc>
          <w:tcPr>
            <w:tcW w:w="3498" w:type="dxa"/>
            <w:hideMark/>
          </w:tcPr>
          <w:p w14:paraId="37E2FE0B"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Amount appears on the terminal; staff should not need to manually key it.</w:t>
            </w:r>
          </w:p>
        </w:tc>
      </w:tr>
      <w:tr w:rsidR="009664FB" w:rsidRPr="009664FB" w14:paraId="338B16E2" w14:textId="77777777" w:rsidTr="009664FB">
        <w:tc>
          <w:tcPr>
            <w:tcW w:w="0" w:type="auto"/>
            <w:hideMark/>
          </w:tcPr>
          <w:p w14:paraId="0DBD036B"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4</w:t>
            </w:r>
          </w:p>
        </w:tc>
        <w:tc>
          <w:tcPr>
            <w:tcW w:w="0" w:type="auto"/>
            <w:hideMark/>
          </w:tcPr>
          <w:p w14:paraId="2738E495"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EFTPOS terminal</w:t>
            </w:r>
          </w:p>
        </w:tc>
        <w:tc>
          <w:tcPr>
            <w:tcW w:w="0" w:type="auto"/>
            <w:hideMark/>
          </w:tcPr>
          <w:p w14:paraId="4CA5F142"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Customer/card</w:t>
            </w:r>
          </w:p>
        </w:tc>
        <w:tc>
          <w:tcPr>
            <w:tcW w:w="3074" w:type="dxa"/>
            <w:hideMark/>
          </w:tcPr>
          <w:p w14:paraId="1525559C"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Tap / insert / swipe / PIN</w:t>
            </w:r>
          </w:p>
        </w:tc>
        <w:tc>
          <w:tcPr>
            <w:tcW w:w="1159" w:type="dxa"/>
            <w:hideMark/>
          </w:tcPr>
          <w:p w14:paraId="5451F2F9"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No</w:t>
            </w:r>
          </w:p>
        </w:tc>
        <w:tc>
          <w:tcPr>
            <w:tcW w:w="3498" w:type="dxa"/>
            <w:hideMark/>
          </w:tcPr>
          <w:p w14:paraId="66E3283A"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This happens on the physical terminal.</w:t>
            </w:r>
          </w:p>
        </w:tc>
      </w:tr>
      <w:tr w:rsidR="009664FB" w:rsidRPr="009664FB" w14:paraId="5239BEA5" w14:textId="77777777" w:rsidTr="009664FB">
        <w:tc>
          <w:tcPr>
            <w:tcW w:w="0" w:type="auto"/>
            <w:hideMark/>
          </w:tcPr>
          <w:p w14:paraId="79F99F75"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5</w:t>
            </w:r>
          </w:p>
        </w:tc>
        <w:tc>
          <w:tcPr>
            <w:tcW w:w="0" w:type="auto"/>
            <w:hideMark/>
          </w:tcPr>
          <w:p w14:paraId="78675704"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EFTPOS terminal</w:t>
            </w:r>
          </w:p>
        </w:tc>
        <w:tc>
          <w:tcPr>
            <w:tcW w:w="0" w:type="auto"/>
            <w:hideMark/>
          </w:tcPr>
          <w:p w14:paraId="2F823CE6"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Westpac</w:t>
            </w:r>
          </w:p>
        </w:tc>
        <w:tc>
          <w:tcPr>
            <w:tcW w:w="3074" w:type="dxa"/>
            <w:hideMark/>
          </w:tcPr>
          <w:p w14:paraId="3267148E"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Authorisation request</w:t>
            </w:r>
          </w:p>
        </w:tc>
        <w:tc>
          <w:tcPr>
            <w:tcW w:w="1159" w:type="dxa"/>
            <w:hideMark/>
          </w:tcPr>
          <w:p w14:paraId="378C4CA0"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Partly</w:t>
            </w:r>
          </w:p>
        </w:tc>
        <w:tc>
          <w:tcPr>
            <w:tcW w:w="3498" w:type="dxa"/>
            <w:hideMark/>
          </w:tcPr>
          <w:p w14:paraId="1C646314"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Linkly connects POS to terminal; Westpac/bank network handles payment authorisation.</w:t>
            </w:r>
          </w:p>
        </w:tc>
      </w:tr>
      <w:tr w:rsidR="009664FB" w:rsidRPr="009664FB" w14:paraId="67377ACF" w14:textId="77777777" w:rsidTr="009664FB">
        <w:tc>
          <w:tcPr>
            <w:tcW w:w="0" w:type="auto"/>
            <w:hideMark/>
          </w:tcPr>
          <w:p w14:paraId="0C53AB9E"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6</w:t>
            </w:r>
          </w:p>
        </w:tc>
        <w:tc>
          <w:tcPr>
            <w:tcW w:w="0" w:type="auto"/>
            <w:hideMark/>
          </w:tcPr>
          <w:p w14:paraId="00EB808D"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Westpac</w:t>
            </w:r>
          </w:p>
        </w:tc>
        <w:tc>
          <w:tcPr>
            <w:tcW w:w="0" w:type="auto"/>
            <w:hideMark/>
          </w:tcPr>
          <w:p w14:paraId="65AF64E2"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EFTPOS terminal</w:t>
            </w:r>
          </w:p>
        </w:tc>
        <w:tc>
          <w:tcPr>
            <w:tcW w:w="3074" w:type="dxa"/>
            <w:hideMark/>
          </w:tcPr>
          <w:p w14:paraId="14BE0CC5"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Approved / declined / cancelled / timeout result</w:t>
            </w:r>
          </w:p>
        </w:tc>
        <w:tc>
          <w:tcPr>
            <w:tcW w:w="1159" w:type="dxa"/>
            <w:hideMark/>
          </w:tcPr>
          <w:p w14:paraId="59FC9843"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No / terminal-bank side</w:t>
            </w:r>
          </w:p>
        </w:tc>
        <w:tc>
          <w:tcPr>
            <w:tcW w:w="3498" w:type="dxa"/>
            <w:hideMark/>
          </w:tcPr>
          <w:p w14:paraId="4A6A331B"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This is the bank/acquirer outcome.</w:t>
            </w:r>
          </w:p>
        </w:tc>
      </w:tr>
      <w:tr w:rsidR="009664FB" w:rsidRPr="009664FB" w14:paraId="3F95FB7D" w14:textId="77777777" w:rsidTr="009664FB">
        <w:tc>
          <w:tcPr>
            <w:tcW w:w="0" w:type="auto"/>
            <w:hideMark/>
          </w:tcPr>
          <w:p w14:paraId="566F3588"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lastRenderedPageBreak/>
              <w:t>7</w:t>
            </w:r>
          </w:p>
        </w:tc>
        <w:tc>
          <w:tcPr>
            <w:tcW w:w="0" w:type="auto"/>
            <w:hideMark/>
          </w:tcPr>
          <w:p w14:paraId="0365968D"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EFTPOS terminal</w:t>
            </w:r>
          </w:p>
        </w:tc>
        <w:tc>
          <w:tcPr>
            <w:tcW w:w="0" w:type="auto"/>
            <w:hideMark/>
          </w:tcPr>
          <w:p w14:paraId="6B4D412A"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Linkly</w:t>
            </w:r>
          </w:p>
        </w:tc>
        <w:tc>
          <w:tcPr>
            <w:tcW w:w="3074" w:type="dxa"/>
            <w:hideMark/>
          </w:tcPr>
          <w:p w14:paraId="0DC9CCF7"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Transaction response</w:t>
            </w:r>
          </w:p>
        </w:tc>
        <w:tc>
          <w:tcPr>
            <w:tcW w:w="1159" w:type="dxa"/>
            <w:hideMark/>
          </w:tcPr>
          <w:p w14:paraId="11C8D801"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Yes</w:t>
            </w:r>
          </w:p>
        </w:tc>
        <w:tc>
          <w:tcPr>
            <w:tcW w:w="3498" w:type="dxa"/>
            <w:hideMark/>
          </w:tcPr>
          <w:p w14:paraId="611361A6"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Linkly receives the terminal/payment response.</w:t>
            </w:r>
          </w:p>
        </w:tc>
      </w:tr>
      <w:tr w:rsidR="009664FB" w:rsidRPr="009664FB" w14:paraId="602FE359" w14:textId="77777777" w:rsidTr="009664FB">
        <w:tc>
          <w:tcPr>
            <w:tcW w:w="0" w:type="auto"/>
            <w:hideMark/>
          </w:tcPr>
          <w:p w14:paraId="77DDD09C"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8</w:t>
            </w:r>
          </w:p>
        </w:tc>
        <w:tc>
          <w:tcPr>
            <w:tcW w:w="0" w:type="auto"/>
            <w:hideMark/>
          </w:tcPr>
          <w:p w14:paraId="1398E796"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Linkly</w:t>
            </w:r>
          </w:p>
        </w:tc>
        <w:tc>
          <w:tcPr>
            <w:tcW w:w="0" w:type="auto"/>
            <w:hideMark/>
          </w:tcPr>
          <w:p w14:paraId="6BF92328"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POS</w:t>
            </w:r>
          </w:p>
        </w:tc>
        <w:tc>
          <w:tcPr>
            <w:tcW w:w="3074" w:type="dxa"/>
            <w:hideMark/>
          </w:tcPr>
          <w:p w14:paraId="4FC6A22D"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Approved/declined response, transaction reference, receipt data</w:t>
            </w:r>
          </w:p>
        </w:tc>
        <w:tc>
          <w:tcPr>
            <w:tcW w:w="1159" w:type="dxa"/>
            <w:hideMark/>
          </w:tcPr>
          <w:p w14:paraId="124880BA"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Yes</w:t>
            </w:r>
          </w:p>
        </w:tc>
        <w:tc>
          <w:tcPr>
            <w:tcW w:w="3498" w:type="dxa"/>
            <w:hideMark/>
          </w:tcPr>
          <w:p w14:paraId="027F1406"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POS must inspect the actual EFT response, not only HTTP/API status. Linkly documentation specifically warns that HTTP 200/202 does not by itself mean the payment succeeded. (</w:t>
            </w:r>
            <w:hyperlink r:id="rId9" w:tooltip="Introduction – Linkly Local REST API Reference" w:history="1">
              <w:r w:rsidRPr="009664FB">
                <w:rPr>
                  <w:rFonts w:ascii="Calibri" w:hAnsi="Calibri" w:cs="Calibri"/>
                  <w:color w:val="0000FF"/>
                  <w:sz w:val="22"/>
                  <w:szCs w:val="22"/>
                  <w:u w:val="single"/>
                </w:rPr>
                <w:t>Linkly</w:t>
              </w:r>
            </w:hyperlink>
            <w:r w:rsidRPr="009664FB">
              <w:rPr>
                <w:rFonts w:ascii="Calibri" w:hAnsi="Calibri" w:cs="Calibri"/>
                <w:color w:val="000000"/>
                <w:sz w:val="22"/>
                <w:szCs w:val="22"/>
              </w:rPr>
              <w:t>)</w:t>
            </w:r>
          </w:p>
        </w:tc>
      </w:tr>
      <w:tr w:rsidR="009664FB" w:rsidRPr="009664FB" w14:paraId="5A8DC69E" w14:textId="77777777" w:rsidTr="009664FB">
        <w:tc>
          <w:tcPr>
            <w:tcW w:w="0" w:type="auto"/>
            <w:hideMark/>
          </w:tcPr>
          <w:p w14:paraId="2831BDE1"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9</w:t>
            </w:r>
          </w:p>
        </w:tc>
        <w:tc>
          <w:tcPr>
            <w:tcW w:w="0" w:type="auto"/>
            <w:hideMark/>
          </w:tcPr>
          <w:p w14:paraId="174E247A"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POS</w:t>
            </w:r>
          </w:p>
        </w:tc>
        <w:tc>
          <w:tcPr>
            <w:tcW w:w="0" w:type="auto"/>
            <w:hideMark/>
          </w:tcPr>
          <w:p w14:paraId="2BDA1797"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POS database / MS-GP SQL</w:t>
            </w:r>
          </w:p>
        </w:tc>
        <w:tc>
          <w:tcPr>
            <w:tcW w:w="3074" w:type="dxa"/>
            <w:hideMark/>
          </w:tcPr>
          <w:p w14:paraId="68C7C954"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Finalise sale/refund/payment/inventory update</w:t>
            </w:r>
          </w:p>
        </w:tc>
        <w:tc>
          <w:tcPr>
            <w:tcW w:w="1159" w:type="dxa"/>
            <w:hideMark/>
          </w:tcPr>
          <w:p w14:paraId="538394AC"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No</w:t>
            </w:r>
          </w:p>
        </w:tc>
        <w:tc>
          <w:tcPr>
            <w:tcW w:w="3498" w:type="dxa"/>
            <w:hideMark/>
          </w:tcPr>
          <w:p w14:paraId="79EB7FAB"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This is Aidacare POS logic and GP SQL integration, not Linkly.</w:t>
            </w:r>
          </w:p>
        </w:tc>
      </w:tr>
      <w:tr w:rsidR="009664FB" w:rsidRPr="009664FB" w14:paraId="5D1E48FC" w14:textId="77777777" w:rsidTr="009664FB">
        <w:tc>
          <w:tcPr>
            <w:tcW w:w="0" w:type="auto"/>
            <w:hideMark/>
          </w:tcPr>
          <w:p w14:paraId="0C099336"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10</w:t>
            </w:r>
          </w:p>
        </w:tc>
        <w:tc>
          <w:tcPr>
            <w:tcW w:w="0" w:type="auto"/>
            <w:hideMark/>
          </w:tcPr>
          <w:p w14:paraId="6661431A"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POS / Finance</w:t>
            </w:r>
          </w:p>
        </w:tc>
        <w:tc>
          <w:tcPr>
            <w:tcW w:w="0" w:type="auto"/>
            <w:hideMark/>
          </w:tcPr>
          <w:p w14:paraId="3C581709"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Westpac / settlement reports</w:t>
            </w:r>
          </w:p>
        </w:tc>
        <w:tc>
          <w:tcPr>
            <w:tcW w:w="3074" w:type="dxa"/>
            <w:hideMark/>
          </w:tcPr>
          <w:p w14:paraId="1A787EE7"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Reconciliation</w:t>
            </w:r>
          </w:p>
        </w:tc>
        <w:tc>
          <w:tcPr>
            <w:tcW w:w="1159" w:type="dxa"/>
            <w:hideMark/>
          </w:tcPr>
          <w:p w14:paraId="1BA91419"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Partly</w:t>
            </w:r>
          </w:p>
        </w:tc>
        <w:tc>
          <w:tcPr>
            <w:tcW w:w="3498" w:type="dxa"/>
            <w:hideMark/>
          </w:tcPr>
          <w:p w14:paraId="4074D50E" w14:textId="77777777" w:rsidR="009664FB" w:rsidRPr="009664FB" w:rsidRDefault="009664FB" w:rsidP="009664FB">
            <w:pPr>
              <w:rPr>
                <w:rFonts w:ascii="Calibri" w:hAnsi="Calibri" w:cs="Calibri"/>
                <w:color w:val="000000"/>
                <w:sz w:val="22"/>
                <w:szCs w:val="22"/>
              </w:rPr>
            </w:pPr>
            <w:r w:rsidRPr="009664FB">
              <w:rPr>
                <w:rFonts w:ascii="Calibri" w:hAnsi="Calibri" w:cs="Calibri"/>
                <w:color w:val="000000"/>
                <w:sz w:val="22"/>
                <w:szCs w:val="22"/>
              </w:rPr>
              <w:t>Linkly/POS transaction refs help match POS, terminal, Westpac settlement and GP records.</w:t>
            </w:r>
          </w:p>
        </w:tc>
      </w:tr>
    </w:tbl>
    <w:p w14:paraId="69843BA0" w14:textId="77777777" w:rsidR="009664FB" w:rsidRDefault="009664FB" w:rsidP="001F69F9">
      <w:pPr>
        <w:rPr>
          <w:rFonts w:ascii="Calibri" w:hAnsi="Calibri" w:cs="Calibri"/>
          <w:sz w:val="48"/>
          <w:szCs w:val="48"/>
        </w:rPr>
      </w:pPr>
    </w:p>
    <w:p w14:paraId="346A84F7" w14:textId="3FD4FE50" w:rsidR="00A02837" w:rsidRPr="00A02837" w:rsidRDefault="00A02837" w:rsidP="00A02837">
      <w:pPr>
        <w:spacing w:before="100" w:beforeAutospacing="1" w:after="100" w:afterAutospacing="1"/>
        <w:rPr>
          <w:rFonts w:ascii="Calibri" w:hAnsi="Calibri" w:cs="Calibri"/>
          <w:b/>
          <w:bCs/>
          <w:color w:val="000000"/>
        </w:rPr>
      </w:pPr>
      <w:r w:rsidRPr="00A02837">
        <w:rPr>
          <w:rFonts w:ascii="Calibri" w:hAnsi="Calibri" w:cs="Calibri"/>
          <w:b/>
          <w:bCs/>
          <w:color w:val="000000"/>
        </w:rPr>
        <w:t>What data is passed from POS to Linkly / EFTPOS</w:t>
      </w:r>
      <w:r w:rsidR="00DA4F46">
        <w:rPr>
          <w:rFonts w:ascii="Calibri" w:hAnsi="Calibri" w:cs="Calibri"/>
          <w:b/>
          <w:bCs/>
          <w:color w:val="000000"/>
        </w:rPr>
        <w:t xml:space="preserve"> </w:t>
      </w:r>
      <w:r w:rsidR="00DA4F46">
        <w:rPr>
          <w:rFonts w:ascii="Calibri" w:hAnsi="Calibri" w:cs="Calibri"/>
          <w:b/>
          <w:bCs/>
          <w:color w:val="000000"/>
          <w:sz w:val="22"/>
          <w:szCs w:val="22"/>
        </w:rPr>
        <w:t>(Need to validate with POS team)</w:t>
      </w:r>
    </w:p>
    <w:tbl>
      <w:tblPr>
        <w:tblStyle w:val="TableGridLight"/>
        <w:tblW w:w="0" w:type="auto"/>
        <w:tblLook w:val="04A0" w:firstRow="1" w:lastRow="0" w:firstColumn="1" w:lastColumn="0" w:noHBand="0" w:noVBand="1"/>
      </w:tblPr>
      <w:tblGrid>
        <w:gridCol w:w="3766"/>
        <w:gridCol w:w="5250"/>
      </w:tblGrid>
      <w:tr w:rsidR="00A02837" w:rsidRPr="00A02837" w14:paraId="1C25831A" w14:textId="77777777" w:rsidTr="00A02837">
        <w:tc>
          <w:tcPr>
            <w:tcW w:w="0" w:type="auto"/>
            <w:shd w:val="clear" w:color="auto" w:fill="002060"/>
            <w:hideMark/>
          </w:tcPr>
          <w:p w14:paraId="757BCE6B" w14:textId="77777777" w:rsidR="00A02837" w:rsidRPr="00A02837" w:rsidRDefault="00A02837">
            <w:pPr>
              <w:jc w:val="center"/>
              <w:rPr>
                <w:rFonts w:ascii="Calibri" w:hAnsi="Calibri" w:cs="Calibri"/>
                <w:b/>
                <w:bCs/>
                <w:color w:val="FFFFFF" w:themeColor="background1"/>
                <w:sz w:val="22"/>
                <w:szCs w:val="22"/>
              </w:rPr>
            </w:pPr>
            <w:r w:rsidRPr="00A02837">
              <w:rPr>
                <w:rFonts w:ascii="Calibri" w:hAnsi="Calibri" w:cs="Calibri"/>
                <w:b/>
                <w:bCs/>
                <w:color w:val="FFFFFF" w:themeColor="background1"/>
                <w:sz w:val="22"/>
                <w:szCs w:val="22"/>
              </w:rPr>
              <w:t>Data element</w:t>
            </w:r>
          </w:p>
        </w:tc>
        <w:tc>
          <w:tcPr>
            <w:tcW w:w="0" w:type="auto"/>
            <w:shd w:val="clear" w:color="auto" w:fill="002060"/>
            <w:hideMark/>
          </w:tcPr>
          <w:p w14:paraId="29AAE525" w14:textId="77777777" w:rsidR="00A02837" w:rsidRPr="00A02837" w:rsidRDefault="00A02837">
            <w:pPr>
              <w:jc w:val="center"/>
              <w:rPr>
                <w:rFonts w:ascii="Calibri" w:hAnsi="Calibri" w:cs="Calibri"/>
                <w:b/>
                <w:bCs/>
                <w:color w:val="FFFFFF" w:themeColor="background1"/>
                <w:sz w:val="22"/>
                <w:szCs w:val="22"/>
              </w:rPr>
            </w:pPr>
            <w:r w:rsidRPr="00A02837">
              <w:rPr>
                <w:rFonts w:ascii="Calibri" w:hAnsi="Calibri" w:cs="Calibri"/>
                <w:b/>
                <w:bCs/>
                <w:color w:val="FFFFFF" w:themeColor="background1"/>
                <w:sz w:val="22"/>
                <w:szCs w:val="22"/>
              </w:rPr>
              <w:t>Purpose</w:t>
            </w:r>
          </w:p>
        </w:tc>
      </w:tr>
      <w:tr w:rsidR="00A02837" w:rsidRPr="00A02837" w14:paraId="31593719" w14:textId="77777777" w:rsidTr="00A02837">
        <w:tc>
          <w:tcPr>
            <w:tcW w:w="0" w:type="auto"/>
            <w:hideMark/>
          </w:tcPr>
          <w:p w14:paraId="66233AEF" w14:textId="77777777" w:rsidR="00A02837" w:rsidRPr="00A02837" w:rsidRDefault="00A02837">
            <w:pPr>
              <w:rPr>
                <w:rFonts w:ascii="Calibri" w:hAnsi="Calibri" w:cs="Calibri"/>
                <w:sz w:val="22"/>
                <w:szCs w:val="22"/>
              </w:rPr>
            </w:pPr>
            <w:r w:rsidRPr="00A02837">
              <w:rPr>
                <w:rFonts w:ascii="Calibri" w:hAnsi="Calibri" w:cs="Calibri"/>
                <w:sz w:val="22"/>
                <w:szCs w:val="22"/>
              </w:rPr>
              <w:t>Transaction type</w:t>
            </w:r>
          </w:p>
        </w:tc>
        <w:tc>
          <w:tcPr>
            <w:tcW w:w="0" w:type="auto"/>
            <w:hideMark/>
          </w:tcPr>
          <w:p w14:paraId="7098CF65" w14:textId="77777777" w:rsidR="00A02837" w:rsidRPr="00A02837" w:rsidRDefault="00A02837">
            <w:pPr>
              <w:rPr>
                <w:rFonts w:ascii="Calibri" w:hAnsi="Calibri" w:cs="Calibri"/>
                <w:sz w:val="22"/>
                <w:szCs w:val="22"/>
              </w:rPr>
            </w:pPr>
            <w:r w:rsidRPr="00A02837">
              <w:rPr>
                <w:rFonts w:ascii="Calibri" w:hAnsi="Calibri" w:cs="Calibri"/>
                <w:sz w:val="22"/>
                <w:szCs w:val="22"/>
              </w:rPr>
              <w:t>Purchase, refund, reversal/status/logon depending on function</w:t>
            </w:r>
          </w:p>
        </w:tc>
      </w:tr>
      <w:tr w:rsidR="00A02837" w:rsidRPr="00A02837" w14:paraId="54410DBC" w14:textId="77777777" w:rsidTr="00A02837">
        <w:tc>
          <w:tcPr>
            <w:tcW w:w="0" w:type="auto"/>
            <w:hideMark/>
          </w:tcPr>
          <w:p w14:paraId="46A39904" w14:textId="77777777" w:rsidR="00A02837" w:rsidRPr="00A02837" w:rsidRDefault="00A02837">
            <w:pPr>
              <w:rPr>
                <w:rFonts w:ascii="Calibri" w:hAnsi="Calibri" w:cs="Calibri"/>
                <w:sz w:val="22"/>
                <w:szCs w:val="22"/>
              </w:rPr>
            </w:pPr>
            <w:r w:rsidRPr="00A02837">
              <w:rPr>
                <w:rFonts w:ascii="Calibri" w:hAnsi="Calibri" w:cs="Calibri"/>
                <w:sz w:val="22"/>
                <w:szCs w:val="22"/>
              </w:rPr>
              <w:t>Amount</w:t>
            </w:r>
          </w:p>
        </w:tc>
        <w:tc>
          <w:tcPr>
            <w:tcW w:w="0" w:type="auto"/>
            <w:hideMark/>
          </w:tcPr>
          <w:p w14:paraId="0D320D9E" w14:textId="77777777" w:rsidR="00A02837" w:rsidRPr="00A02837" w:rsidRDefault="00A02837">
            <w:pPr>
              <w:rPr>
                <w:rFonts w:ascii="Calibri" w:hAnsi="Calibri" w:cs="Calibri"/>
                <w:sz w:val="22"/>
                <w:szCs w:val="22"/>
              </w:rPr>
            </w:pPr>
            <w:r w:rsidRPr="00A02837">
              <w:rPr>
                <w:rFonts w:ascii="Calibri" w:hAnsi="Calibri" w:cs="Calibri"/>
                <w:sz w:val="22"/>
                <w:szCs w:val="22"/>
              </w:rPr>
              <w:t>Sale or refund amount to display on terminal</w:t>
            </w:r>
          </w:p>
        </w:tc>
      </w:tr>
      <w:tr w:rsidR="00A02837" w:rsidRPr="00A02837" w14:paraId="14FEFC21" w14:textId="77777777" w:rsidTr="00A02837">
        <w:tc>
          <w:tcPr>
            <w:tcW w:w="0" w:type="auto"/>
            <w:hideMark/>
          </w:tcPr>
          <w:p w14:paraId="5EB8CCFF" w14:textId="77777777" w:rsidR="00A02837" w:rsidRPr="00A02837" w:rsidRDefault="00A02837">
            <w:pPr>
              <w:rPr>
                <w:rFonts w:ascii="Calibri" w:hAnsi="Calibri" w:cs="Calibri"/>
                <w:sz w:val="22"/>
                <w:szCs w:val="22"/>
              </w:rPr>
            </w:pPr>
            <w:r w:rsidRPr="00A02837">
              <w:rPr>
                <w:rFonts w:ascii="Calibri" w:hAnsi="Calibri" w:cs="Calibri"/>
                <w:sz w:val="22"/>
                <w:szCs w:val="22"/>
              </w:rPr>
              <w:t>POS transaction ID / receipt number</w:t>
            </w:r>
          </w:p>
        </w:tc>
        <w:tc>
          <w:tcPr>
            <w:tcW w:w="0" w:type="auto"/>
            <w:hideMark/>
          </w:tcPr>
          <w:p w14:paraId="729D3B75" w14:textId="77777777" w:rsidR="00A02837" w:rsidRPr="00A02837" w:rsidRDefault="00A02837">
            <w:pPr>
              <w:rPr>
                <w:rFonts w:ascii="Calibri" w:hAnsi="Calibri" w:cs="Calibri"/>
                <w:sz w:val="22"/>
                <w:szCs w:val="22"/>
              </w:rPr>
            </w:pPr>
            <w:r w:rsidRPr="00A02837">
              <w:rPr>
                <w:rFonts w:ascii="Calibri" w:hAnsi="Calibri" w:cs="Calibri"/>
                <w:sz w:val="22"/>
                <w:szCs w:val="22"/>
              </w:rPr>
              <w:t>Helps trace the payment back to the POS sale</w:t>
            </w:r>
          </w:p>
        </w:tc>
      </w:tr>
      <w:tr w:rsidR="00A02837" w:rsidRPr="00A02837" w14:paraId="5972F619" w14:textId="77777777" w:rsidTr="00A02837">
        <w:tc>
          <w:tcPr>
            <w:tcW w:w="0" w:type="auto"/>
            <w:hideMark/>
          </w:tcPr>
          <w:p w14:paraId="151B44CC" w14:textId="77777777" w:rsidR="00A02837" w:rsidRPr="00A02837" w:rsidRDefault="00A02837">
            <w:pPr>
              <w:rPr>
                <w:rFonts w:ascii="Calibri" w:hAnsi="Calibri" w:cs="Calibri"/>
                <w:sz w:val="22"/>
                <w:szCs w:val="22"/>
              </w:rPr>
            </w:pPr>
            <w:r w:rsidRPr="00A02837">
              <w:rPr>
                <w:rFonts w:ascii="Calibri" w:hAnsi="Calibri" w:cs="Calibri"/>
                <w:sz w:val="22"/>
                <w:szCs w:val="22"/>
              </w:rPr>
              <w:t>Register / terminal identifier</w:t>
            </w:r>
          </w:p>
        </w:tc>
        <w:tc>
          <w:tcPr>
            <w:tcW w:w="0" w:type="auto"/>
            <w:hideMark/>
          </w:tcPr>
          <w:p w14:paraId="522B1289" w14:textId="77777777" w:rsidR="00A02837" w:rsidRPr="00A02837" w:rsidRDefault="00A02837">
            <w:pPr>
              <w:rPr>
                <w:rFonts w:ascii="Calibri" w:hAnsi="Calibri" w:cs="Calibri"/>
                <w:sz w:val="22"/>
                <w:szCs w:val="22"/>
              </w:rPr>
            </w:pPr>
            <w:r w:rsidRPr="00A02837">
              <w:rPr>
                <w:rFonts w:ascii="Calibri" w:hAnsi="Calibri" w:cs="Calibri"/>
                <w:sz w:val="22"/>
                <w:szCs w:val="22"/>
              </w:rPr>
              <w:t>Helps route to the correct EFTPOS terminal</w:t>
            </w:r>
          </w:p>
        </w:tc>
      </w:tr>
      <w:tr w:rsidR="00A02837" w:rsidRPr="00A02837" w14:paraId="2CCD9209" w14:textId="77777777" w:rsidTr="00A02837">
        <w:tc>
          <w:tcPr>
            <w:tcW w:w="0" w:type="auto"/>
            <w:hideMark/>
          </w:tcPr>
          <w:p w14:paraId="2A57FF3D" w14:textId="77777777" w:rsidR="00A02837" w:rsidRPr="00A02837" w:rsidRDefault="00A02837">
            <w:pPr>
              <w:rPr>
                <w:rFonts w:ascii="Calibri" w:hAnsi="Calibri" w:cs="Calibri"/>
                <w:sz w:val="22"/>
                <w:szCs w:val="22"/>
              </w:rPr>
            </w:pPr>
            <w:r w:rsidRPr="00A02837">
              <w:rPr>
                <w:rFonts w:ascii="Calibri" w:hAnsi="Calibri" w:cs="Calibri"/>
                <w:sz w:val="22"/>
                <w:szCs w:val="22"/>
              </w:rPr>
              <w:t>Merchant / terminal configuration</w:t>
            </w:r>
          </w:p>
        </w:tc>
        <w:tc>
          <w:tcPr>
            <w:tcW w:w="0" w:type="auto"/>
            <w:hideMark/>
          </w:tcPr>
          <w:p w14:paraId="0CE79F0E" w14:textId="77777777" w:rsidR="00A02837" w:rsidRPr="00A02837" w:rsidRDefault="00A02837">
            <w:pPr>
              <w:rPr>
                <w:rFonts w:ascii="Calibri" w:hAnsi="Calibri" w:cs="Calibri"/>
                <w:sz w:val="22"/>
                <w:szCs w:val="22"/>
              </w:rPr>
            </w:pPr>
            <w:r w:rsidRPr="00A02837">
              <w:rPr>
                <w:rFonts w:ascii="Calibri" w:hAnsi="Calibri" w:cs="Calibri"/>
                <w:sz w:val="22"/>
                <w:szCs w:val="22"/>
              </w:rPr>
              <w:t>Usually configured in Linkly/terminal setup</w:t>
            </w:r>
          </w:p>
        </w:tc>
      </w:tr>
      <w:tr w:rsidR="00A02837" w:rsidRPr="00A02837" w14:paraId="4EDFE01A" w14:textId="77777777" w:rsidTr="00A02837">
        <w:tc>
          <w:tcPr>
            <w:tcW w:w="0" w:type="auto"/>
            <w:hideMark/>
          </w:tcPr>
          <w:p w14:paraId="656834B7" w14:textId="77777777" w:rsidR="00A02837" w:rsidRPr="00A02837" w:rsidRDefault="00A02837">
            <w:pPr>
              <w:rPr>
                <w:rFonts w:ascii="Calibri" w:hAnsi="Calibri" w:cs="Calibri"/>
                <w:sz w:val="22"/>
                <w:szCs w:val="22"/>
              </w:rPr>
            </w:pPr>
            <w:r w:rsidRPr="00A02837">
              <w:rPr>
                <w:rFonts w:ascii="Calibri" w:hAnsi="Calibri" w:cs="Calibri"/>
                <w:sz w:val="22"/>
                <w:szCs w:val="22"/>
              </w:rPr>
              <w:t>Refund reference</w:t>
            </w:r>
          </w:p>
        </w:tc>
        <w:tc>
          <w:tcPr>
            <w:tcW w:w="0" w:type="auto"/>
            <w:hideMark/>
          </w:tcPr>
          <w:p w14:paraId="69BB3B53" w14:textId="77777777" w:rsidR="00A02837" w:rsidRPr="00A02837" w:rsidRDefault="00A02837">
            <w:pPr>
              <w:rPr>
                <w:rFonts w:ascii="Calibri" w:hAnsi="Calibri" w:cs="Calibri"/>
                <w:sz w:val="22"/>
                <w:szCs w:val="22"/>
              </w:rPr>
            </w:pPr>
            <w:r w:rsidRPr="00A02837">
              <w:rPr>
                <w:rFonts w:ascii="Calibri" w:hAnsi="Calibri" w:cs="Calibri"/>
                <w:sz w:val="22"/>
                <w:szCs w:val="22"/>
              </w:rPr>
              <w:t>Required for matched refunds where applicable</w:t>
            </w:r>
          </w:p>
        </w:tc>
      </w:tr>
      <w:tr w:rsidR="00A02837" w:rsidRPr="00A02837" w14:paraId="4407D27B" w14:textId="77777777" w:rsidTr="00A02837">
        <w:tc>
          <w:tcPr>
            <w:tcW w:w="0" w:type="auto"/>
            <w:hideMark/>
          </w:tcPr>
          <w:p w14:paraId="7DA5366F" w14:textId="77777777" w:rsidR="00A02837" w:rsidRPr="00A02837" w:rsidRDefault="00A02837">
            <w:pPr>
              <w:rPr>
                <w:rFonts w:ascii="Calibri" w:hAnsi="Calibri" w:cs="Calibri"/>
                <w:sz w:val="22"/>
                <w:szCs w:val="22"/>
              </w:rPr>
            </w:pPr>
            <w:r w:rsidRPr="00A02837">
              <w:rPr>
                <w:rFonts w:ascii="Calibri" w:hAnsi="Calibri" w:cs="Calibri"/>
                <w:sz w:val="22"/>
                <w:szCs w:val="22"/>
              </w:rPr>
              <w:t>Optional surcharge / cash-out / tipping fields</w:t>
            </w:r>
          </w:p>
        </w:tc>
        <w:tc>
          <w:tcPr>
            <w:tcW w:w="0" w:type="auto"/>
            <w:hideMark/>
          </w:tcPr>
          <w:p w14:paraId="46263D3B" w14:textId="77777777" w:rsidR="00A02837" w:rsidRPr="00A02837" w:rsidRDefault="00A02837">
            <w:pPr>
              <w:rPr>
                <w:rFonts w:ascii="Calibri" w:hAnsi="Calibri" w:cs="Calibri"/>
                <w:sz w:val="22"/>
                <w:szCs w:val="22"/>
              </w:rPr>
            </w:pPr>
            <w:r w:rsidRPr="00A02837">
              <w:rPr>
                <w:rFonts w:ascii="Calibri" w:hAnsi="Calibri" w:cs="Calibri"/>
                <w:sz w:val="22"/>
                <w:szCs w:val="22"/>
              </w:rPr>
              <w:t>Only if enabled in the merchant/terminal setup</w:t>
            </w:r>
          </w:p>
        </w:tc>
      </w:tr>
    </w:tbl>
    <w:p w14:paraId="4D365E53" w14:textId="77777777" w:rsidR="00A02837" w:rsidRDefault="00A02837" w:rsidP="001F69F9">
      <w:pPr>
        <w:rPr>
          <w:rFonts w:ascii="Calibri" w:hAnsi="Calibri" w:cs="Calibri"/>
          <w:sz w:val="48"/>
          <w:szCs w:val="48"/>
        </w:rPr>
      </w:pPr>
    </w:p>
    <w:p w14:paraId="6D0ED5F1" w14:textId="79332200" w:rsidR="00E33CAE" w:rsidRPr="00DA4F46" w:rsidRDefault="00E33CAE" w:rsidP="00E33CAE">
      <w:pPr>
        <w:pStyle w:val="Heading2"/>
        <w:rPr>
          <w:rFonts w:ascii="Calibri" w:hAnsi="Calibri" w:cs="Calibri"/>
          <w:b/>
          <w:bCs/>
          <w:color w:val="000000"/>
          <w:sz w:val="22"/>
          <w:szCs w:val="22"/>
        </w:rPr>
      </w:pPr>
      <w:r w:rsidRPr="00DA4F46">
        <w:rPr>
          <w:rFonts w:ascii="Calibri" w:hAnsi="Calibri" w:cs="Calibri"/>
          <w:b/>
          <w:bCs/>
          <w:color w:val="000000"/>
          <w:sz w:val="22"/>
          <w:szCs w:val="22"/>
        </w:rPr>
        <w:t>What data comes back from Linkly / EFTPOS to POS</w:t>
      </w:r>
      <w:r w:rsidR="00DA4F46">
        <w:rPr>
          <w:rFonts w:ascii="Calibri" w:hAnsi="Calibri" w:cs="Calibri"/>
          <w:b/>
          <w:bCs/>
          <w:color w:val="000000"/>
          <w:sz w:val="22"/>
          <w:szCs w:val="22"/>
        </w:rPr>
        <w:t xml:space="preserve"> ( Need to validate with POS team)</w:t>
      </w:r>
    </w:p>
    <w:tbl>
      <w:tblPr>
        <w:tblStyle w:val="TableGridLight"/>
        <w:tblW w:w="0" w:type="auto"/>
        <w:tblLook w:val="04A0" w:firstRow="1" w:lastRow="0" w:firstColumn="1" w:lastColumn="0" w:noHBand="0" w:noVBand="1"/>
      </w:tblPr>
      <w:tblGrid>
        <w:gridCol w:w="3773"/>
        <w:gridCol w:w="5243"/>
      </w:tblGrid>
      <w:tr w:rsidR="00E33CAE" w:rsidRPr="00E33CAE" w14:paraId="7A985A7E" w14:textId="77777777" w:rsidTr="00E33CAE">
        <w:tc>
          <w:tcPr>
            <w:tcW w:w="0" w:type="auto"/>
            <w:shd w:val="clear" w:color="auto" w:fill="002060"/>
            <w:hideMark/>
          </w:tcPr>
          <w:p w14:paraId="6D3263ED" w14:textId="77777777" w:rsidR="00E33CAE" w:rsidRPr="00E33CAE" w:rsidRDefault="00E33CAE">
            <w:pPr>
              <w:jc w:val="center"/>
              <w:rPr>
                <w:rFonts w:ascii="Calibri" w:hAnsi="Calibri" w:cs="Calibri"/>
                <w:b/>
                <w:bCs/>
                <w:color w:val="FFFFFF" w:themeColor="background1"/>
                <w:sz w:val="22"/>
                <w:szCs w:val="22"/>
              </w:rPr>
            </w:pPr>
            <w:r w:rsidRPr="00E33CAE">
              <w:rPr>
                <w:rFonts w:ascii="Calibri" w:hAnsi="Calibri" w:cs="Calibri"/>
                <w:b/>
                <w:bCs/>
                <w:color w:val="FFFFFF" w:themeColor="background1"/>
                <w:sz w:val="22"/>
                <w:szCs w:val="22"/>
              </w:rPr>
              <w:t>Data returned</w:t>
            </w:r>
          </w:p>
        </w:tc>
        <w:tc>
          <w:tcPr>
            <w:tcW w:w="0" w:type="auto"/>
            <w:shd w:val="clear" w:color="auto" w:fill="002060"/>
            <w:hideMark/>
          </w:tcPr>
          <w:p w14:paraId="41307229" w14:textId="77777777" w:rsidR="00E33CAE" w:rsidRPr="00E33CAE" w:rsidRDefault="00E33CAE">
            <w:pPr>
              <w:jc w:val="center"/>
              <w:rPr>
                <w:rFonts w:ascii="Calibri" w:hAnsi="Calibri" w:cs="Calibri"/>
                <w:b/>
                <w:bCs/>
                <w:color w:val="FFFFFF" w:themeColor="background1"/>
                <w:sz w:val="22"/>
                <w:szCs w:val="22"/>
              </w:rPr>
            </w:pPr>
            <w:r w:rsidRPr="00E33CAE">
              <w:rPr>
                <w:rFonts w:ascii="Calibri" w:hAnsi="Calibri" w:cs="Calibri"/>
                <w:b/>
                <w:bCs/>
                <w:color w:val="FFFFFF" w:themeColor="background1"/>
                <w:sz w:val="22"/>
                <w:szCs w:val="22"/>
              </w:rPr>
              <w:t>Why POS needs it</w:t>
            </w:r>
          </w:p>
        </w:tc>
      </w:tr>
      <w:tr w:rsidR="00E33CAE" w:rsidRPr="00E33CAE" w14:paraId="7D4AA0BE" w14:textId="77777777" w:rsidTr="00E33CAE">
        <w:tc>
          <w:tcPr>
            <w:tcW w:w="0" w:type="auto"/>
            <w:hideMark/>
          </w:tcPr>
          <w:p w14:paraId="41D49E8A" w14:textId="77777777" w:rsidR="00E33CAE" w:rsidRPr="00E33CAE" w:rsidRDefault="00E33CAE">
            <w:pPr>
              <w:rPr>
                <w:rFonts w:ascii="Calibri" w:hAnsi="Calibri" w:cs="Calibri"/>
                <w:sz w:val="22"/>
                <w:szCs w:val="22"/>
              </w:rPr>
            </w:pPr>
            <w:r w:rsidRPr="00E33CAE">
              <w:rPr>
                <w:rFonts w:ascii="Calibri" w:hAnsi="Calibri" w:cs="Calibri"/>
                <w:sz w:val="22"/>
                <w:szCs w:val="22"/>
              </w:rPr>
              <w:t>Approved / declined flag</w:t>
            </w:r>
          </w:p>
        </w:tc>
        <w:tc>
          <w:tcPr>
            <w:tcW w:w="0" w:type="auto"/>
            <w:hideMark/>
          </w:tcPr>
          <w:p w14:paraId="14D2FD43" w14:textId="77777777" w:rsidR="00E33CAE" w:rsidRPr="00E33CAE" w:rsidRDefault="00E33CAE">
            <w:pPr>
              <w:rPr>
                <w:rFonts w:ascii="Calibri" w:hAnsi="Calibri" w:cs="Calibri"/>
                <w:sz w:val="22"/>
                <w:szCs w:val="22"/>
              </w:rPr>
            </w:pPr>
            <w:r w:rsidRPr="00E33CAE">
              <w:rPr>
                <w:rFonts w:ascii="Calibri" w:hAnsi="Calibri" w:cs="Calibri"/>
                <w:sz w:val="22"/>
                <w:szCs w:val="22"/>
              </w:rPr>
              <w:t>Determines whether POS can finalise the sale</w:t>
            </w:r>
          </w:p>
        </w:tc>
      </w:tr>
      <w:tr w:rsidR="00E33CAE" w:rsidRPr="00E33CAE" w14:paraId="5A164521" w14:textId="77777777" w:rsidTr="00E33CAE">
        <w:tc>
          <w:tcPr>
            <w:tcW w:w="0" w:type="auto"/>
            <w:hideMark/>
          </w:tcPr>
          <w:p w14:paraId="33059C13" w14:textId="77777777" w:rsidR="00E33CAE" w:rsidRPr="00E33CAE" w:rsidRDefault="00E33CAE">
            <w:pPr>
              <w:rPr>
                <w:rFonts w:ascii="Calibri" w:hAnsi="Calibri" w:cs="Calibri"/>
                <w:sz w:val="22"/>
                <w:szCs w:val="22"/>
              </w:rPr>
            </w:pPr>
            <w:r w:rsidRPr="00E33CAE">
              <w:rPr>
                <w:rFonts w:ascii="Calibri" w:hAnsi="Calibri" w:cs="Calibri"/>
                <w:sz w:val="22"/>
                <w:szCs w:val="22"/>
              </w:rPr>
              <w:t>Response code / response text</w:t>
            </w:r>
          </w:p>
        </w:tc>
        <w:tc>
          <w:tcPr>
            <w:tcW w:w="0" w:type="auto"/>
            <w:hideMark/>
          </w:tcPr>
          <w:p w14:paraId="794152E6" w14:textId="77777777" w:rsidR="00E33CAE" w:rsidRPr="00E33CAE" w:rsidRDefault="00E33CAE">
            <w:pPr>
              <w:rPr>
                <w:rFonts w:ascii="Calibri" w:hAnsi="Calibri" w:cs="Calibri"/>
                <w:sz w:val="22"/>
                <w:szCs w:val="22"/>
              </w:rPr>
            </w:pPr>
            <w:r w:rsidRPr="00E33CAE">
              <w:rPr>
                <w:rFonts w:ascii="Calibri" w:hAnsi="Calibri" w:cs="Calibri"/>
                <w:sz w:val="22"/>
                <w:szCs w:val="22"/>
              </w:rPr>
              <w:t>Helps support team troubleshoot declines/errors</w:t>
            </w:r>
          </w:p>
        </w:tc>
      </w:tr>
      <w:tr w:rsidR="00E33CAE" w:rsidRPr="00E33CAE" w14:paraId="5B4C2D83" w14:textId="77777777" w:rsidTr="00E33CAE">
        <w:tc>
          <w:tcPr>
            <w:tcW w:w="0" w:type="auto"/>
            <w:hideMark/>
          </w:tcPr>
          <w:p w14:paraId="2366DB55" w14:textId="77777777" w:rsidR="00E33CAE" w:rsidRPr="00E33CAE" w:rsidRDefault="00E33CAE">
            <w:pPr>
              <w:rPr>
                <w:rFonts w:ascii="Calibri" w:hAnsi="Calibri" w:cs="Calibri"/>
                <w:sz w:val="22"/>
                <w:szCs w:val="22"/>
              </w:rPr>
            </w:pPr>
            <w:r w:rsidRPr="00E33CAE">
              <w:rPr>
                <w:rFonts w:ascii="Calibri" w:hAnsi="Calibri" w:cs="Calibri"/>
                <w:sz w:val="22"/>
                <w:szCs w:val="22"/>
              </w:rPr>
              <w:t>Approval code</w:t>
            </w:r>
          </w:p>
        </w:tc>
        <w:tc>
          <w:tcPr>
            <w:tcW w:w="0" w:type="auto"/>
            <w:hideMark/>
          </w:tcPr>
          <w:p w14:paraId="3BF90546" w14:textId="77777777" w:rsidR="00E33CAE" w:rsidRPr="00E33CAE" w:rsidRDefault="00E33CAE">
            <w:pPr>
              <w:rPr>
                <w:rFonts w:ascii="Calibri" w:hAnsi="Calibri" w:cs="Calibri"/>
                <w:sz w:val="22"/>
                <w:szCs w:val="22"/>
              </w:rPr>
            </w:pPr>
            <w:r w:rsidRPr="00E33CAE">
              <w:rPr>
                <w:rFonts w:ascii="Calibri" w:hAnsi="Calibri" w:cs="Calibri"/>
                <w:sz w:val="22"/>
                <w:szCs w:val="22"/>
              </w:rPr>
              <w:t>Used for audit and reconciliation</w:t>
            </w:r>
          </w:p>
        </w:tc>
      </w:tr>
      <w:tr w:rsidR="00E33CAE" w:rsidRPr="00E33CAE" w14:paraId="71DCDB24" w14:textId="77777777" w:rsidTr="00E33CAE">
        <w:tc>
          <w:tcPr>
            <w:tcW w:w="0" w:type="auto"/>
            <w:hideMark/>
          </w:tcPr>
          <w:p w14:paraId="147AE7B0" w14:textId="77777777" w:rsidR="00E33CAE" w:rsidRPr="00E33CAE" w:rsidRDefault="00E33CAE">
            <w:pPr>
              <w:rPr>
                <w:rFonts w:ascii="Calibri" w:hAnsi="Calibri" w:cs="Calibri"/>
                <w:sz w:val="22"/>
                <w:szCs w:val="22"/>
              </w:rPr>
            </w:pPr>
            <w:r w:rsidRPr="00E33CAE">
              <w:rPr>
                <w:rFonts w:ascii="Calibri" w:hAnsi="Calibri" w:cs="Calibri"/>
                <w:sz w:val="22"/>
                <w:szCs w:val="22"/>
              </w:rPr>
              <w:t>Receipt number / transaction reference / RRN / RFN</w:t>
            </w:r>
          </w:p>
        </w:tc>
        <w:tc>
          <w:tcPr>
            <w:tcW w:w="0" w:type="auto"/>
            <w:hideMark/>
          </w:tcPr>
          <w:p w14:paraId="4A171065" w14:textId="77777777" w:rsidR="00E33CAE" w:rsidRPr="00E33CAE" w:rsidRDefault="00E33CAE">
            <w:pPr>
              <w:rPr>
                <w:rFonts w:ascii="Calibri" w:hAnsi="Calibri" w:cs="Calibri"/>
                <w:sz w:val="22"/>
                <w:szCs w:val="22"/>
              </w:rPr>
            </w:pPr>
            <w:r w:rsidRPr="00E33CAE">
              <w:rPr>
                <w:rFonts w:ascii="Calibri" w:hAnsi="Calibri" w:cs="Calibri"/>
                <w:sz w:val="22"/>
                <w:szCs w:val="22"/>
              </w:rPr>
              <w:t>Used for traceability, refund and settlement matching</w:t>
            </w:r>
          </w:p>
        </w:tc>
      </w:tr>
      <w:tr w:rsidR="00E33CAE" w:rsidRPr="00E33CAE" w14:paraId="068371AC" w14:textId="77777777" w:rsidTr="00E33CAE">
        <w:tc>
          <w:tcPr>
            <w:tcW w:w="0" w:type="auto"/>
            <w:hideMark/>
          </w:tcPr>
          <w:p w14:paraId="40CFD5DC" w14:textId="77777777" w:rsidR="00E33CAE" w:rsidRPr="00E33CAE" w:rsidRDefault="00E33CAE">
            <w:pPr>
              <w:rPr>
                <w:rFonts w:ascii="Calibri" w:hAnsi="Calibri" w:cs="Calibri"/>
                <w:sz w:val="22"/>
                <w:szCs w:val="22"/>
              </w:rPr>
            </w:pPr>
            <w:r w:rsidRPr="00E33CAE">
              <w:rPr>
                <w:rFonts w:ascii="Calibri" w:hAnsi="Calibri" w:cs="Calibri"/>
                <w:sz w:val="22"/>
                <w:szCs w:val="22"/>
              </w:rPr>
              <w:t>Terminal ID / merchant ID</w:t>
            </w:r>
          </w:p>
        </w:tc>
        <w:tc>
          <w:tcPr>
            <w:tcW w:w="0" w:type="auto"/>
            <w:hideMark/>
          </w:tcPr>
          <w:p w14:paraId="004C346A" w14:textId="77777777" w:rsidR="00E33CAE" w:rsidRPr="00E33CAE" w:rsidRDefault="00E33CAE">
            <w:pPr>
              <w:rPr>
                <w:rFonts w:ascii="Calibri" w:hAnsi="Calibri" w:cs="Calibri"/>
                <w:sz w:val="22"/>
                <w:szCs w:val="22"/>
              </w:rPr>
            </w:pPr>
            <w:r w:rsidRPr="00E33CAE">
              <w:rPr>
                <w:rFonts w:ascii="Calibri" w:hAnsi="Calibri" w:cs="Calibri"/>
                <w:sz w:val="22"/>
                <w:szCs w:val="22"/>
              </w:rPr>
              <w:t>Helps identify which branch/register processed the payment</w:t>
            </w:r>
          </w:p>
        </w:tc>
      </w:tr>
      <w:tr w:rsidR="00E33CAE" w:rsidRPr="00E33CAE" w14:paraId="1CD0142B" w14:textId="77777777" w:rsidTr="00E33CAE">
        <w:tc>
          <w:tcPr>
            <w:tcW w:w="0" w:type="auto"/>
            <w:hideMark/>
          </w:tcPr>
          <w:p w14:paraId="7BAC7892" w14:textId="77777777" w:rsidR="00E33CAE" w:rsidRPr="00E33CAE" w:rsidRDefault="00E33CAE">
            <w:pPr>
              <w:rPr>
                <w:rFonts w:ascii="Calibri" w:hAnsi="Calibri" w:cs="Calibri"/>
                <w:sz w:val="22"/>
                <w:szCs w:val="22"/>
              </w:rPr>
            </w:pPr>
            <w:r w:rsidRPr="00E33CAE">
              <w:rPr>
                <w:rFonts w:ascii="Calibri" w:hAnsi="Calibri" w:cs="Calibri"/>
                <w:sz w:val="22"/>
                <w:szCs w:val="22"/>
              </w:rPr>
              <w:t>Receipt content</w:t>
            </w:r>
          </w:p>
        </w:tc>
        <w:tc>
          <w:tcPr>
            <w:tcW w:w="0" w:type="auto"/>
            <w:hideMark/>
          </w:tcPr>
          <w:p w14:paraId="229A843E" w14:textId="77777777" w:rsidR="00E33CAE" w:rsidRPr="00E33CAE" w:rsidRDefault="00E33CAE">
            <w:pPr>
              <w:rPr>
                <w:rFonts w:ascii="Calibri" w:hAnsi="Calibri" w:cs="Calibri"/>
                <w:sz w:val="22"/>
                <w:szCs w:val="22"/>
              </w:rPr>
            </w:pPr>
            <w:r w:rsidRPr="00E33CAE">
              <w:rPr>
                <w:rFonts w:ascii="Calibri" w:hAnsi="Calibri" w:cs="Calibri"/>
                <w:sz w:val="22"/>
                <w:szCs w:val="22"/>
              </w:rPr>
              <w:t>Used for customer/merchant receipt printing or reprint</w:t>
            </w:r>
          </w:p>
        </w:tc>
      </w:tr>
      <w:tr w:rsidR="00E33CAE" w:rsidRPr="00E33CAE" w14:paraId="313BD223" w14:textId="77777777" w:rsidTr="00E33CAE">
        <w:tc>
          <w:tcPr>
            <w:tcW w:w="0" w:type="auto"/>
            <w:hideMark/>
          </w:tcPr>
          <w:p w14:paraId="75A280B2" w14:textId="77777777" w:rsidR="00E33CAE" w:rsidRPr="00E33CAE" w:rsidRDefault="00E33CAE">
            <w:pPr>
              <w:rPr>
                <w:rFonts w:ascii="Calibri" w:hAnsi="Calibri" w:cs="Calibri"/>
                <w:sz w:val="22"/>
                <w:szCs w:val="22"/>
              </w:rPr>
            </w:pPr>
            <w:r w:rsidRPr="00E33CAE">
              <w:rPr>
                <w:rFonts w:ascii="Calibri" w:hAnsi="Calibri" w:cs="Calibri"/>
                <w:sz w:val="22"/>
                <w:szCs w:val="22"/>
              </w:rPr>
              <w:t>Status result</w:t>
            </w:r>
          </w:p>
        </w:tc>
        <w:tc>
          <w:tcPr>
            <w:tcW w:w="0" w:type="auto"/>
            <w:hideMark/>
          </w:tcPr>
          <w:p w14:paraId="76302D03" w14:textId="77777777" w:rsidR="00E33CAE" w:rsidRPr="00E33CAE" w:rsidRDefault="00E33CAE">
            <w:pPr>
              <w:rPr>
                <w:rFonts w:ascii="Calibri" w:hAnsi="Calibri" w:cs="Calibri"/>
                <w:sz w:val="22"/>
                <w:szCs w:val="22"/>
              </w:rPr>
            </w:pPr>
            <w:r w:rsidRPr="00E33CAE">
              <w:rPr>
                <w:rFonts w:ascii="Calibri" w:hAnsi="Calibri" w:cs="Calibri"/>
                <w:sz w:val="22"/>
                <w:szCs w:val="22"/>
              </w:rPr>
              <w:t>Used when POS needs to recover after timeout, crash or unknown state</w:t>
            </w:r>
          </w:p>
        </w:tc>
      </w:tr>
    </w:tbl>
    <w:p w14:paraId="30211B58" w14:textId="77777777" w:rsidR="00E33CAE" w:rsidRDefault="00E33CAE" w:rsidP="001F69F9">
      <w:pPr>
        <w:rPr>
          <w:rFonts w:ascii="Calibri" w:hAnsi="Calibri" w:cs="Calibri"/>
          <w:sz w:val="48"/>
          <w:szCs w:val="48"/>
        </w:rPr>
      </w:pPr>
    </w:p>
    <w:p w14:paraId="59EDF18B" w14:textId="77777777" w:rsidR="00DA4F46" w:rsidRDefault="00DA4F46" w:rsidP="001F69F9">
      <w:pPr>
        <w:rPr>
          <w:rFonts w:ascii="Calibri" w:hAnsi="Calibri" w:cs="Calibri"/>
          <w:sz w:val="48"/>
          <w:szCs w:val="48"/>
        </w:rPr>
      </w:pPr>
    </w:p>
    <w:p w14:paraId="59721B8E" w14:textId="6C9AB766" w:rsidR="00F911D6" w:rsidRPr="00F911D6" w:rsidRDefault="00F911D6" w:rsidP="00F911D6">
      <w:pPr>
        <w:pStyle w:val="Heading2"/>
        <w:rPr>
          <w:rFonts w:ascii="Calibri" w:hAnsi="Calibri" w:cs="Calibri"/>
          <w:color w:val="000000"/>
          <w:sz w:val="22"/>
          <w:szCs w:val="22"/>
        </w:rPr>
      </w:pPr>
      <w:r w:rsidRPr="00F911D6">
        <w:rPr>
          <w:rFonts w:ascii="Calibri" w:hAnsi="Calibri" w:cs="Calibri"/>
          <w:color w:val="000000"/>
          <w:sz w:val="22"/>
          <w:szCs w:val="22"/>
        </w:rPr>
        <w:lastRenderedPageBreak/>
        <w:t>Changes in POS for EFTPOS</w:t>
      </w:r>
      <w:r>
        <w:rPr>
          <w:rFonts w:ascii="Calibri" w:hAnsi="Calibri" w:cs="Calibri"/>
          <w:color w:val="000000"/>
          <w:sz w:val="22"/>
          <w:szCs w:val="22"/>
        </w:rPr>
        <w:t xml:space="preserve"> ( need to validate with Envisage/GP team)</w:t>
      </w:r>
    </w:p>
    <w:tbl>
      <w:tblPr>
        <w:tblStyle w:val="TableGridLight"/>
        <w:tblW w:w="0" w:type="auto"/>
        <w:tblLook w:val="04A0" w:firstRow="1" w:lastRow="0" w:firstColumn="1" w:lastColumn="0" w:noHBand="0" w:noVBand="1"/>
      </w:tblPr>
      <w:tblGrid>
        <w:gridCol w:w="2528"/>
        <w:gridCol w:w="6488"/>
      </w:tblGrid>
      <w:tr w:rsidR="00F911D6" w:rsidRPr="00F911D6" w14:paraId="566BD869" w14:textId="77777777" w:rsidTr="00F911D6">
        <w:tc>
          <w:tcPr>
            <w:tcW w:w="0" w:type="auto"/>
            <w:shd w:val="clear" w:color="auto" w:fill="002060"/>
            <w:hideMark/>
          </w:tcPr>
          <w:p w14:paraId="02C8823A" w14:textId="77777777" w:rsidR="00F911D6" w:rsidRPr="00F911D6" w:rsidRDefault="00F911D6">
            <w:pPr>
              <w:jc w:val="center"/>
              <w:rPr>
                <w:rFonts w:ascii="Calibri" w:hAnsi="Calibri" w:cs="Calibri"/>
                <w:b/>
                <w:bCs/>
                <w:color w:val="FFFFFF" w:themeColor="background1"/>
                <w:sz w:val="22"/>
                <w:szCs w:val="22"/>
              </w:rPr>
            </w:pPr>
            <w:r w:rsidRPr="00F911D6">
              <w:rPr>
                <w:rFonts w:ascii="Calibri" w:hAnsi="Calibri" w:cs="Calibri"/>
                <w:b/>
                <w:bCs/>
                <w:color w:val="FFFFFF" w:themeColor="background1"/>
                <w:sz w:val="22"/>
                <w:szCs w:val="22"/>
              </w:rPr>
              <w:t>Area changed in POS</w:t>
            </w:r>
          </w:p>
        </w:tc>
        <w:tc>
          <w:tcPr>
            <w:tcW w:w="0" w:type="auto"/>
            <w:shd w:val="clear" w:color="auto" w:fill="002060"/>
            <w:hideMark/>
          </w:tcPr>
          <w:p w14:paraId="6138ADAE" w14:textId="1412D62C" w:rsidR="00F911D6" w:rsidRPr="00F911D6" w:rsidRDefault="00F911D6" w:rsidP="00F911D6">
            <w:pPr>
              <w:rPr>
                <w:rFonts w:ascii="Calibri" w:hAnsi="Calibri" w:cs="Calibri"/>
                <w:b/>
                <w:bCs/>
                <w:color w:val="FFFFFF" w:themeColor="background1"/>
                <w:sz w:val="22"/>
                <w:szCs w:val="22"/>
              </w:rPr>
            </w:pPr>
            <w:r>
              <w:rPr>
                <w:rFonts w:ascii="Calibri" w:hAnsi="Calibri" w:cs="Calibri"/>
                <w:b/>
                <w:bCs/>
                <w:color w:val="FFFFFF" w:themeColor="background1"/>
                <w:sz w:val="22"/>
                <w:szCs w:val="22"/>
              </w:rPr>
              <w:t>C</w:t>
            </w:r>
            <w:r w:rsidRPr="00F911D6">
              <w:rPr>
                <w:rFonts w:ascii="Calibri" w:hAnsi="Calibri" w:cs="Calibri"/>
                <w:b/>
                <w:bCs/>
                <w:color w:val="FFFFFF" w:themeColor="background1"/>
                <w:sz w:val="22"/>
                <w:szCs w:val="22"/>
              </w:rPr>
              <w:t>hange</w:t>
            </w:r>
          </w:p>
        </w:tc>
      </w:tr>
      <w:tr w:rsidR="00F911D6" w:rsidRPr="00F911D6" w14:paraId="7832FFF7" w14:textId="77777777" w:rsidTr="00F911D6">
        <w:tc>
          <w:tcPr>
            <w:tcW w:w="0" w:type="auto"/>
            <w:hideMark/>
          </w:tcPr>
          <w:p w14:paraId="025A09B7" w14:textId="77777777" w:rsidR="00F911D6" w:rsidRPr="00F911D6" w:rsidRDefault="00F911D6">
            <w:pPr>
              <w:rPr>
                <w:rFonts w:ascii="Calibri" w:hAnsi="Calibri" w:cs="Calibri"/>
                <w:color w:val="000000"/>
                <w:sz w:val="22"/>
                <w:szCs w:val="22"/>
              </w:rPr>
            </w:pPr>
            <w:r w:rsidRPr="00F911D6">
              <w:rPr>
                <w:rStyle w:val="Strong"/>
                <w:rFonts w:ascii="Calibri" w:eastAsiaTheme="majorEastAsia" w:hAnsi="Calibri" w:cs="Calibri"/>
                <w:color w:val="000000"/>
                <w:sz w:val="22"/>
                <w:szCs w:val="22"/>
              </w:rPr>
              <w:t>Payment method screen</w:t>
            </w:r>
          </w:p>
        </w:tc>
        <w:tc>
          <w:tcPr>
            <w:tcW w:w="0" w:type="auto"/>
            <w:hideMark/>
          </w:tcPr>
          <w:p w14:paraId="53337597" w14:textId="77777777" w:rsidR="00F911D6" w:rsidRPr="00F911D6" w:rsidRDefault="00F911D6">
            <w:pPr>
              <w:rPr>
                <w:rFonts w:ascii="Calibri" w:hAnsi="Calibri" w:cs="Calibri"/>
                <w:color w:val="000000"/>
                <w:sz w:val="22"/>
                <w:szCs w:val="22"/>
              </w:rPr>
            </w:pPr>
            <w:r w:rsidRPr="00F911D6">
              <w:rPr>
                <w:rFonts w:ascii="Calibri" w:hAnsi="Calibri" w:cs="Calibri"/>
                <w:color w:val="000000"/>
                <w:sz w:val="22"/>
                <w:szCs w:val="22"/>
              </w:rPr>
              <w:t>Added/updated payment option for</w:t>
            </w:r>
            <w:r w:rsidRPr="00F911D6">
              <w:rPr>
                <w:rStyle w:val="apple-converted-space"/>
                <w:rFonts w:ascii="Calibri" w:eastAsiaTheme="majorEastAsia" w:hAnsi="Calibri" w:cs="Calibri"/>
                <w:color w:val="000000"/>
                <w:sz w:val="22"/>
                <w:szCs w:val="22"/>
              </w:rPr>
              <w:t> </w:t>
            </w:r>
            <w:r w:rsidRPr="00F911D6">
              <w:rPr>
                <w:rStyle w:val="Strong"/>
                <w:rFonts w:ascii="Calibri" w:eastAsiaTheme="majorEastAsia" w:hAnsi="Calibri" w:cs="Calibri"/>
                <w:color w:val="000000"/>
                <w:sz w:val="22"/>
                <w:szCs w:val="22"/>
              </w:rPr>
              <w:t>EFTPOS / Card</w:t>
            </w:r>
            <w:r w:rsidRPr="00F911D6">
              <w:rPr>
                <w:rStyle w:val="apple-converted-space"/>
                <w:rFonts w:ascii="Calibri" w:eastAsiaTheme="majorEastAsia" w:hAnsi="Calibri" w:cs="Calibri"/>
                <w:color w:val="000000"/>
                <w:sz w:val="22"/>
                <w:szCs w:val="22"/>
              </w:rPr>
              <w:t> </w:t>
            </w:r>
            <w:r w:rsidRPr="00F911D6">
              <w:rPr>
                <w:rFonts w:ascii="Calibri" w:hAnsi="Calibri" w:cs="Calibri"/>
                <w:color w:val="000000"/>
                <w:sz w:val="22"/>
                <w:szCs w:val="22"/>
              </w:rPr>
              <w:t>alongside cash or other payment types.</w:t>
            </w:r>
          </w:p>
        </w:tc>
      </w:tr>
      <w:tr w:rsidR="00F911D6" w:rsidRPr="00F911D6" w14:paraId="49F40E11" w14:textId="77777777" w:rsidTr="00F911D6">
        <w:tc>
          <w:tcPr>
            <w:tcW w:w="0" w:type="auto"/>
            <w:hideMark/>
          </w:tcPr>
          <w:p w14:paraId="57929CF7" w14:textId="77777777" w:rsidR="00F911D6" w:rsidRPr="00F911D6" w:rsidRDefault="00F911D6">
            <w:pPr>
              <w:rPr>
                <w:rFonts w:ascii="Calibri" w:hAnsi="Calibri" w:cs="Calibri"/>
                <w:color w:val="000000"/>
                <w:sz w:val="22"/>
                <w:szCs w:val="22"/>
              </w:rPr>
            </w:pPr>
            <w:r w:rsidRPr="00F911D6">
              <w:rPr>
                <w:rStyle w:val="Strong"/>
                <w:rFonts w:ascii="Calibri" w:eastAsiaTheme="majorEastAsia" w:hAnsi="Calibri" w:cs="Calibri"/>
                <w:color w:val="000000"/>
                <w:sz w:val="22"/>
                <w:szCs w:val="22"/>
              </w:rPr>
              <w:t>Send amount to terminal</w:t>
            </w:r>
          </w:p>
        </w:tc>
        <w:tc>
          <w:tcPr>
            <w:tcW w:w="0" w:type="auto"/>
            <w:hideMark/>
          </w:tcPr>
          <w:p w14:paraId="2E9CA1B3" w14:textId="77777777" w:rsidR="00F911D6" w:rsidRPr="00F911D6" w:rsidRDefault="00F911D6">
            <w:pPr>
              <w:rPr>
                <w:rFonts w:ascii="Calibri" w:hAnsi="Calibri" w:cs="Calibri"/>
                <w:color w:val="000000"/>
                <w:sz w:val="22"/>
                <w:szCs w:val="22"/>
              </w:rPr>
            </w:pPr>
            <w:r w:rsidRPr="00F911D6">
              <w:rPr>
                <w:rFonts w:ascii="Calibri" w:hAnsi="Calibri" w:cs="Calibri"/>
                <w:color w:val="000000"/>
                <w:sz w:val="22"/>
                <w:szCs w:val="22"/>
              </w:rPr>
              <w:t>POS sends sale/refund amount to</w:t>
            </w:r>
            <w:r w:rsidRPr="00F911D6">
              <w:rPr>
                <w:rStyle w:val="apple-converted-space"/>
                <w:rFonts w:ascii="Calibri" w:eastAsiaTheme="majorEastAsia" w:hAnsi="Calibri" w:cs="Calibri"/>
                <w:color w:val="000000"/>
                <w:sz w:val="22"/>
                <w:szCs w:val="22"/>
              </w:rPr>
              <w:t> </w:t>
            </w:r>
            <w:r w:rsidRPr="00F911D6">
              <w:rPr>
                <w:rStyle w:val="Strong"/>
                <w:rFonts w:ascii="Calibri" w:eastAsiaTheme="majorEastAsia" w:hAnsi="Calibri" w:cs="Calibri"/>
                <w:color w:val="000000"/>
                <w:sz w:val="22"/>
                <w:szCs w:val="22"/>
              </w:rPr>
              <w:t>Linkly</w:t>
            </w:r>
            <w:r w:rsidRPr="00F911D6">
              <w:rPr>
                <w:rFonts w:ascii="Calibri" w:hAnsi="Calibri" w:cs="Calibri"/>
                <w:color w:val="000000"/>
                <w:sz w:val="22"/>
                <w:szCs w:val="22"/>
              </w:rPr>
              <w:t>, which passes it to the Westpac EFTPOS terminal.</w:t>
            </w:r>
          </w:p>
        </w:tc>
      </w:tr>
      <w:tr w:rsidR="00F911D6" w:rsidRPr="00F911D6" w14:paraId="2B0941B6" w14:textId="77777777" w:rsidTr="00F911D6">
        <w:tc>
          <w:tcPr>
            <w:tcW w:w="0" w:type="auto"/>
            <w:hideMark/>
          </w:tcPr>
          <w:p w14:paraId="32CC8B4D" w14:textId="77777777" w:rsidR="00F911D6" w:rsidRPr="00F911D6" w:rsidRDefault="00F911D6">
            <w:pPr>
              <w:rPr>
                <w:rFonts w:ascii="Calibri" w:hAnsi="Calibri" w:cs="Calibri"/>
                <w:color w:val="000000"/>
                <w:sz w:val="22"/>
                <w:szCs w:val="22"/>
              </w:rPr>
            </w:pPr>
            <w:r w:rsidRPr="00F911D6">
              <w:rPr>
                <w:rStyle w:val="Strong"/>
                <w:rFonts w:ascii="Calibri" w:eastAsiaTheme="majorEastAsia" w:hAnsi="Calibri" w:cs="Calibri"/>
                <w:color w:val="000000"/>
                <w:sz w:val="22"/>
                <w:szCs w:val="22"/>
              </w:rPr>
              <w:t>Terminal utilities</w:t>
            </w:r>
          </w:p>
        </w:tc>
        <w:tc>
          <w:tcPr>
            <w:tcW w:w="0" w:type="auto"/>
            <w:hideMark/>
          </w:tcPr>
          <w:p w14:paraId="6C08DCBD" w14:textId="77777777" w:rsidR="00F911D6" w:rsidRPr="00F911D6" w:rsidRDefault="00F911D6">
            <w:pPr>
              <w:rPr>
                <w:rFonts w:ascii="Calibri" w:hAnsi="Calibri" w:cs="Calibri"/>
                <w:color w:val="000000"/>
                <w:sz w:val="22"/>
                <w:szCs w:val="22"/>
              </w:rPr>
            </w:pPr>
            <w:r w:rsidRPr="00F911D6">
              <w:rPr>
                <w:rFonts w:ascii="Calibri" w:hAnsi="Calibri" w:cs="Calibri"/>
                <w:color w:val="000000"/>
                <w:sz w:val="22"/>
                <w:szCs w:val="22"/>
              </w:rPr>
              <w:t>Added functions such as</w:t>
            </w:r>
            <w:r w:rsidRPr="00F911D6">
              <w:rPr>
                <w:rStyle w:val="apple-converted-space"/>
                <w:rFonts w:ascii="Calibri" w:eastAsiaTheme="majorEastAsia" w:hAnsi="Calibri" w:cs="Calibri"/>
                <w:color w:val="000000"/>
                <w:sz w:val="22"/>
                <w:szCs w:val="22"/>
              </w:rPr>
              <w:t> </w:t>
            </w:r>
            <w:r w:rsidRPr="00F911D6">
              <w:rPr>
                <w:rStyle w:val="Strong"/>
                <w:rFonts w:ascii="Calibri" w:eastAsiaTheme="majorEastAsia" w:hAnsi="Calibri" w:cs="Calibri"/>
                <w:color w:val="000000"/>
                <w:sz w:val="22"/>
                <w:szCs w:val="22"/>
              </w:rPr>
              <w:t>Poll Terminal</w:t>
            </w:r>
            <w:r w:rsidRPr="00F911D6">
              <w:rPr>
                <w:rFonts w:ascii="Calibri" w:hAnsi="Calibri" w:cs="Calibri"/>
                <w:color w:val="000000"/>
                <w:sz w:val="22"/>
                <w:szCs w:val="22"/>
              </w:rPr>
              <w:t>,</w:t>
            </w:r>
            <w:r w:rsidRPr="00F911D6">
              <w:rPr>
                <w:rStyle w:val="apple-converted-space"/>
                <w:rFonts w:ascii="Calibri" w:eastAsiaTheme="majorEastAsia" w:hAnsi="Calibri" w:cs="Calibri"/>
                <w:color w:val="000000"/>
                <w:sz w:val="22"/>
                <w:szCs w:val="22"/>
              </w:rPr>
              <w:t> </w:t>
            </w:r>
            <w:r w:rsidRPr="00F911D6">
              <w:rPr>
                <w:rStyle w:val="Strong"/>
                <w:rFonts w:ascii="Calibri" w:eastAsiaTheme="majorEastAsia" w:hAnsi="Calibri" w:cs="Calibri"/>
                <w:color w:val="000000"/>
                <w:sz w:val="22"/>
                <w:szCs w:val="22"/>
              </w:rPr>
              <w:t>Terminal Logon</w:t>
            </w:r>
            <w:r w:rsidRPr="00F911D6">
              <w:rPr>
                <w:rFonts w:ascii="Calibri" w:hAnsi="Calibri" w:cs="Calibri"/>
                <w:color w:val="000000"/>
                <w:sz w:val="22"/>
                <w:szCs w:val="22"/>
              </w:rPr>
              <w:t>, possibly settlement/status/reprint utilities.</w:t>
            </w:r>
          </w:p>
        </w:tc>
      </w:tr>
      <w:tr w:rsidR="00F911D6" w:rsidRPr="00F911D6" w14:paraId="7E396F82" w14:textId="77777777" w:rsidTr="00F911D6">
        <w:tc>
          <w:tcPr>
            <w:tcW w:w="0" w:type="auto"/>
            <w:hideMark/>
          </w:tcPr>
          <w:p w14:paraId="1D2AB11F" w14:textId="77777777" w:rsidR="00F911D6" w:rsidRPr="00F911D6" w:rsidRDefault="00F911D6">
            <w:pPr>
              <w:rPr>
                <w:rFonts w:ascii="Calibri" w:hAnsi="Calibri" w:cs="Calibri"/>
                <w:color w:val="000000"/>
                <w:sz w:val="22"/>
                <w:szCs w:val="22"/>
              </w:rPr>
            </w:pPr>
            <w:r w:rsidRPr="00F911D6">
              <w:rPr>
                <w:rStyle w:val="Strong"/>
                <w:rFonts w:ascii="Calibri" w:eastAsiaTheme="majorEastAsia" w:hAnsi="Calibri" w:cs="Calibri"/>
                <w:color w:val="000000"/>
                <w:sz w:val="22"/>
                <w:szCs w:val="22"/>
              </w:rPr>
              <w:t>Payment response handling</w:t>
            </w:r>
          </w:p>
        </w:tc>
        <w:tc>
          <w:tcPr>
            <w:tcW w:w="0" w:type="auto"/>
            <w:hideMark/>
          </w:tcPr>
          <w:p w14:paraId="09D9A91D" w14:textId="77777777" w:rsidR="00F911D6" w:rsidRPr="00F911D6" w:rsidRDefault="00F911D6">
            <w:pPr>
              <w:rPr>
                <w:rFonts w:ascii="Calibri" w:hAnsi="Calibri" w:cs="Calibri"/>
                <w:color w:val="000000"/>
                <w:sz w:val="22"/>
                <w:szCs w:val="22"/>
              </w:rPr>
            </w:pPr>
            <w:r w:rsidRPr="00F911D6">
              <w:rPr>
                <w:rFonts w:ascii="Calibri" w:hAnsi="Calibri" w:cs="Calibri"/>
                <w:color w:val="000000"/>
                <w:sz w:val="22"/>
                <w:szCs w:val="22"/>
              </w:rPr>
              <w:t>POS receives approved, declined, cancelled, timeout or failed response from Linkly.</w:t>
            </w:r>
          </w:p>
        </w:tc>
      </w:tr>
      <w:tr w:rsidR="00F911D6" w:rsidRPr="00F911D6" w14:paraId="351984AE" w14:textId="77777777" w:rsidTr="00F911D6">
        <w:tc>
          <w:tcPr>
            <w:tcW w:w="0" w:type="auto"/>
            <w:hideMark/>
          </w:tcPr>
          <w:p w14:paraId="7C77D458" w14:textId="77777777" w:rsidR="00F911D6" w:rsidRPr="00F911D6" w:rsidRDefault="00F911D6">
            <w:pPr>
              <w:rPr>
                <w:rFonts w:ascii="Calibri" w:hAnsi="Calibri" w:cs="Calibri"/>
                <w:color w:val="000000"/>
                <w:sz w:val="22"/>
                <w:szCs w:val="22"/>
              </w:rPr>
            </w:pPr>
            <w:r w:rsidRPr="00F911D6">
              <w:rPr>
                <w:rStyle w:val="Strong"/>
                <w:rFonts w:ascii="Calibri" w:eastAsiaTheme="majorEastAsia" w:hAnsi="Calibri" w:cs="Calibri"/>
                <w:color w:val="000000"/>
                <w:sz w:val="22"/>
                <w:szCs w:val="22"/>
              </w:rPr>
              <w:t>Transaction reference capture</w:t>
            </w:r>
          </w:p>
        </w:tc>
        <w:tc>
          <w:tcPr>
            <w:tcW w:w="0" w:type="auto"/>
            <w:hideMark/>
          </w:tcPr>
          <w:p w14:paraId="1C1A396B" w14:textId="77777777" w:rsidR="00F911D6" w:rsidRPr="00F911D6" w:rsidRDefault="00F911D6">
            <w:pPr>
              <w:rPr>
                <w:rFonts w:ascii="Calibri" w:hAnsi="Calibri" w:cs="Calibri"/>
                <w:color w:val="000000"/>
                <w:sz w:val="22"/>
                <w:szCs w:val="22"/>
              </w:rPr>
            </w:pPr>
            <w:r w:rsidRPr="00F911D6">
              <w:rPr>
                <w:rFonts w:ascii="Calibri" w:hAnsi="Calibri" w:cs="Calibri"/>
                <w:color w:val="000000"/>
                <w:sz w:val="22"/>
                <w:szCs w:val="22"/>
              </w:rPr>
              <w:t>POS stores approval code, transaction ID, receipt number, terminal ID, merchant ID, RRN/RFN where available.</w:t>
            </w:r>
          </w:p>
        </w:tc>
      </w:tr>
      <w:tr w:rsidR="00F911D6" w:rsidRPr="00F911D6" w14:paraId="2B7DCEA7" w14:textId="77777777" w:rsidTr="00F911D6">
        <w:tc>
          <w:tcPr>
            <w:tcW w:w="0" w:type="auto"/>
            <w:hideMark/>
          </w:tcPr>
          <w:p w14:paraId="2F03D3A4" w14:textId="77777777" w:rsidR="00F911D6" w:rsidRPr="00F911D6" w:rsidRDefault="00F911D6">
            <w:pPr>
              <w:rPr>
                <w:rFonts w:ascii="Calibri" w:hAnsi="Calibri" w:cs="Calibri"/>
                <w:color w:val="000000"/>
                <w:sz w:val="22"/>
                <w:szCs w:val="22"/>
              </w:rPr>
            </w:pPr>
            <w:r w:rsidRPr="00F911D6">
              <w:rPr>
                <w:rStyle w:val="Strong"/>
                <w:rFonts w:ascii="Calibri" w:eastAsiaTheme="majorEastAsia" w:hAnsi="Calibri" w:cs="Calibri"/>
                <w:color w:val="000000"/>
                <w:sz w:val="22"/>
                <w:szCs w:val="22"/>
              </w:rPr>
              <w:t>Refund flow</w:t>
            </w:r>
          </w:p>
        </w:tc>
        <w:tc>
          <w:tcPr>
            <w:tcW w:w="0" w:type="auto"/>
            <w:hideMark/>
          </w:tcPr>
          <w:p w14:paraId="40DAF88B" w14:textId="77777777" w:rsidR="00F911D6" w:rsidRPr="00F911D6" w:rsidRDefault="00F911D6">
            <w:pPr>
              <w:rPr>
                <w:rFonts w:ascii="Calibri" w:hAnsi="Calibri" w:cs="Calibri"/>
                <w:color w:val="000000"/>
                <w:sz w:val="22"/>
                <w:szCs w:val="22"/>
              </w:rPr>
            </w:pPr>
            <w:r w:rsidRPr="00F911D6">
              <w:rPr>
                <w:rFonts w:ascii="Calibri" w:hAnsi="Calibri" w:cs="Calibri"/>
                <w:color w:val="000000"/>
                <w:sz w:val="22"/>
                <w:szCs w:val="22"/>
              </w:rPr>
              <w:t>POS supports card refunds through Linkly/EFTPOS, usually linked to original sale/payment reference.</w:t>
            </w:r>
          </w:p>
        </w:tc>
      </w:tr>
      <w:tr w:rsidR="00F911D6" w:rsidRPr="00F911D6" w14:paraId="618E11C9" w14:textId="77777777" w:rsidTr="00F911D6">
        <w:tc>
          <w:tcPr>
            <w:tcW w:w="0" w:type="auto"/>
            <w:hideMark/>
          </w:tcPr>
          <w:p w14:paraId="146DB490" w14:textId="77777777" w:rsidR="00F911D6" w:rsidRPr="00F911D6" w:rsidRDefault="00F911D6">
            <w:pPr>
              <w:rPr>
                <w:rFonts w:ascii="Calibri" w:hAnsi="Calibri" w:cs="Calibri"/>
                <w:color w:val="000000"/>
                <w:sz w:val="22"/>
                <w:szCs w:val="22"/>
              </w:rPr>
            </w:pPr>
            <w:r w:rsidRPr="00F911D6">
              <w:rPr>
                <w:rStyle w:val="Strong"/>
                <w:rFonts w:ascii="Calibri" w:eastAsiaTheme="majorEastAsia" w:hAnsi="Calibri" w:cs="Calibri"/>
                <w:color w:val="000000"/>
                <w:sz w:val="22"/>
                <w:szCs w:val="22"/>
              </w:rPr>
              <w:t>Receipt handling</w:t>
            </w:r>
          </w:p>
        </w:tc>
        <w:tc>
          <w:tcPr>
            <w:tcW w:w="0" w:type="auto"/>
            <w:hideMark/>
          </w:tcPr>
          <w:p w14:paraId="4FB4AE43" w14:textId="77777777" w:rsidR="00F911D6" w:rsidRPr="00F911D6" w:rsidRDefault="00F911D6">
            <w:pPr>
              <w:rPr>
                <w:rFonts w:ascii="Calibri" w:hAnsi="Calibri" w:cs="Calibri"/>
                <w:color w:val="000000"/>
                <w:sz w:val="22"/>
                <w:szCs w:val="22"/>
              </w:rPr>
            </w:pPr>
            <w:r w:rsidRPr="00F911D6">
              <w:rPr>
                <w:rFonts w:ascii="Calibri" w:hAnsi="Calibri" w:cs="Calibri"/>
                <w:color w:val="000000"/>
                <w:sz w:val="22"/>
                <w:szCs w:val="22"/>
              </w:rPr>
              <w:t>POS may print or store EFTPOS receipt details returned by Linkly.</w:t>
            </w:r>
          </w:p>
        </w:tc>
      </w:tr>
      <w:tr w:rsidR="00F911D6" w:rsidRPr="00F911D6" w14:paraId="0CEE97CB" w14:textId="77777777" w:rsidTr="00F911D6">
        <w:tc>
          <w:tcPr>
            <w:tcW w:w="0" w:type="auto"/>
            <w:hideMark/>
          </w:tcPr>
          <w:p w14:paraId="224D36DF" w14:textId="77777777" w:rsidR="00F911D6" w:rsidRPr="00F911D6" w:rsidRDefault="00F911D6">
            <w:pPr>
              <w:rPr>
                <w:rFonts w:ascii="Calibri" w:hAnsi="Calibri" w:cs="Calibri"/>
                <w:color w:val="000000"/>
                <w:sz w:val="22"/>
                <w:szCs w:val="22"/>
              </w:rPr>
            </w:pPr>
            <w:r w:rsidRPr="00F911D6">
              <w:rPr>
                <w:rStyle w:val="Strong"/>
                <w:rFonts w:ascii="Calibri" w:eastAsiaTheme="majorEastAsia" w:hAnsi="Calibri" w:cs="Calibri"/>
                <w:color w:val="000000"/>
                <w:sz w:val="22"/>
                <w:szCs w:val="22"/>
              </w:rPr>
              <w:t>Daily reconciliation</w:t>
            </w:r>
          </w:p>
        </w:tc>
        <w:tc>
          <w:tcPr>
            <w:tcW w:w="0" w:type="auto"/>
            <w:hideMark/>
          </w:tcPr>
          <w:p w14:paraId="073EBD3E" w14:textId="77777777" w:rsidR="00F911D6" w:rsidRPr="00F911D6" w:rsidRDefault="00F911D6">
            <w:pPr>
              <w:rPr>
                <w:rFonts w:ascii="Calibri" w:hAnsi="Calibri" w:cs="Calibri"/>
                <w:color w:val="000000"/>
                <w:sz w:val="22"/>
                <w:szCs w:val="22"/>
              </w:rPr>
            </w:pPr>
            <w:r w:rsidRPr="00F911D6">
              <w:rPr>
                <w:rFonts w:ascii="Calibri" w:hAnsi="Calibri" w:cs="Calibri"/>
                <w:color w:val="000000"/>
                <w:sz w:val="22"/>
                <w:szCs w:val="22"/>
              </w:rPr>
              <w:t>POS supports daily banking/reconciliation using EFTPOS totals and terminal settlement references.</w:t>
            </w:r>
          </w:p>
        </w:tc>
      </w:tr>
      <w:tr w:rsidR="00F911D6" w:rsidRPr="00F911D6" w14:paraId="10CAE571" w14:textId="77777777" w:rsidTr="00F911D6">
        <w:tc>
          <w:tcPr>
            <w:tcW w:w="0" w:type="auto"/>
            <w:hideMark/>
          </w:tcPr>
          <w:p w14:paraId="3841F6ED" w14:textId="77777777" w:rsidR="00F911D6" w:rsidRPr="00F911D6" w:rsidRDefault="00F911D6">
            <w:pPr>
              <w:rPr>
                <w:rFonts w:ascii="Calibri" w:hAnsi="Calibri" w:cs="Calibri"/>
                <w:color w:val="000000"/>
                <w:sz w:val="22"/>
                <w:szCs w:val="22"/>
              </w:rPr>
            </w:pPr>
            <w:r w:rsidRPr="00F911D6">
              <w:rPr>
                <w:rStyle w:val="Strong"/>
                <w:rFonts w:ascii="Calibri" w:eastAsiaTheme="majorEastAsia" w:hAnsi="Calibri" w:cs="Calibri"/>
                <w:color w:val="000000"/>
                <w:sz w:val="22"/>
                <w:szCs w:val="22"/>
              </w:rPr>
              <w:t>Branch/register configuration</w:t>
            </w:r>
          </w:p>
        </w:tc>
        <w:tc>
          <w:tcPr>
            <w:tcW w:w="0" w:type="auto"/>
            <w:hideMark/>
          </w:tcPr>
          <w:p w14:paraId="55AAB411" w14:textId="77777777" w:rsidR="00F911D6" w:rsidRPr="00F911D6" w:rsidRDefault="00F911D6">
            <w:pPr>
              <w:rPr>
                <w:rFonts w:ascii="Calibri" w:hAnsi="Calibri" w:cs="Calibri"/>
                <w:color w:val="000000"/>
                <w:sz w:val="22"/>
                <w:szCs w:val="22"/>
              </w:rPr>
            </w:pPr>
            <w:r w:rsidRPr="00F911D6">
              <w:rPr>
                <w:rFonts w:ascii="Calibri" w:hAnsi="Calibri" w:cs="Calibri"/>
                <w:color w:val="000000"/>
                <w:sz w:val="22"/>
                <w:szCs w:val="22"/>
              </w:rPr>
              <w:t>POS needs branch, register, terminal, merchant and Linkly configuration.</w:t>
            </w:r>
          </w:p>
        </w:tc>
      </w:tr>
      <w:tr w:rsidR="00F911D6" w:rsidRPr="00F911D6" w14:paraId="005CF7E5" w14:textId="77777777" w:rsidTr="00F911D6">
        <w:tc>
          <w:tcPr>
            <w:tcW w:w="0" w:type="auto"/>
            <w:hideMark/>
          </w:tcPr>
          <w:p w14:paraId="52D0DDCA" w14:textId="77777777" w:rsidR="00F911D6" w:rsidRPr="00F911D6" w:rsidRDefault="00F911D6">
            <w:pPr>
              <w:rPr>
                <w:rFonts w:ascii="Calibri" w:hAnsi="Calibri" w:cs="Calibri"/>
                <w:color w:val="000000"/>
                <w:sz w:val="22"/>
                <w:szCs w:val="22"/>
              </w:rPr>
            </w:pPr>
            <w:r w:rsidRPr="00F911D6">
              <w:rPr>
                <w:rStyle w:val="Strong"/>
                <w:rFonts w:ascii="Calibri" w:eastAsiaTheme="majorEastAsia" w:hAnsi="Calibri" w:cs="Calibri"/>
                <w:color w:val="000000"/>
                <w:sz w:val="22"/>
                <w:szCs w:val="22"/>
              </w:rPr>
              <w:t>Error handling</w:t>
            </w:r>
          </w:p>
        </w:tc>
        <w:tc>
          <w:tcPr>
            <w:tcW w:w="0" w:type="auto"/>
            <w:hideMark/>
          </w:tcPr>
          <w:p w14:paraId="31D98200" w14:textId="77777777" w:rsidR="00F911D6" w:rsidRPr="00F911D6" w:rsidRDefault="00F911D6">
            <w:pPr>
              <w:rPr>
                <w:rFonts w:ascii="Calibri" w:hAnsi="Calibri" w:cs="Calibri"/>
                <w:color w:val="000000"/>
                <w:sz w:val="22"/>
                <w:szCs w:val="22"/>
              </w:rPr>
            </w:pPr>
            <w:r w:rsidRPr="00F911D6">
              <w:rPr>
                <w:rFonts w:ascii="Calibri" w:hAnsi="Calibri" w:cs="Calibri"/>
                <w:color w:val="000000"/>
                <w:sz w:val="22"/>
                <w:szCs w:val="22"/>
              </w:rPr>
              <w:t>POS needs logic for timeout, declined payment, terminal offline, Linkly not responding, or payment approved but POS/GP update failed.</w:t>
            </w:r>
          </w:p>
        </w:tc>
      </w:tr>
      <w:tr w:rsidR="00F911D6" w:rsidRPr="00F911D6" w14:paraId="2F82C98C" w14:textId="77777777" w:rsidTr="00F911D6">
        <w:tc>
          <w:tcPr>
            <w:tcW w:w="0" w:type="auto"/>
            <w:hideMark/>
          </w:tcPr>
          <w:p w14:paraId="099EC105" w14:textId="77777777" w:rsidR="00F911D6" w:rsidRPr="00F911D6" w:rsidRDefault="00F911D6">
            <w:pPr>
              <w:rPr>
                <w:rFonts w:ascii="Calibri" w:hAnsi="Calibri" w:cs="Calibri"/>
                <w:color w:val="000000"/>
                <w:sz w:val="22"/>
                <w:szCs w:val="22"/>
              </w:rPr>
            </w:pPr>
            <w:r w:rsidRPr="00F911D6">
              <w:rPr>
                <w:rStyle w:val="Strong"/>
                <w:rFonts w:ascii="Calibri" w:eastAsiaTheme="majorEastAsia" w:hAnsi="Calibri" w:cs="Calibri"/>
                <w:color w:val="000000"/>
                <w:sz w:val="22"/>
                <w:szCs w:val="22"/>
              </w:rPr>
              <w:t>MS-GP update logic</w:t>
            </w:r>
          </w:p>
        </w:tc>
        <w:tc>
          <w:tcPr>
            <w:tcW w:w="0" w:type="auto"/>
            <w:hideMark/>
          </w:tcPr>
          <w:p w14:paraId="2A5F9278" w14:textId="77777777" w:rsidR="00F911D6" w:rsidRPr="00F911D6" w:rsidRDefault="00F911D6">
            <w:pPr>
              <w:rPr>
                <w:rFonts w:ascii="Calibri" w:hAnsi="Calibri" w:cs="Calibri"/>
                <w:color w:val="000000"/>
                <w:sz w:val="22"/>
                <w:szCs w:val="22"/>
              </w:rPr>
            </w:pPr>
            <w:r w:rsidRPr="00F911D6">
              <w:rPr>
                <w:rFonts w:ascii="Calibri" w:hAnsi="Calibri" w:cs="Calibri"/>
                <w:color w:val="000000"/>
                <w:sz w:val="22"/>
                <w:szCs w:val="22"/>
              </w:rPr>
              <w:t>Once payment succeeds, POS finalises sale/payment/invoice/inventory update in MS-GP SQL.</w:t>
            </w:r>
          </w:p>
        </w:tc>
      </w:tr>
      <w:tr w:rsidR="00F911D6" w:rsidRPr="00F911D6" w14:paraId="591B18CF" w14:textId="77777777" w:rsidTr="00F911D6">
        <w:tc>
          <w:tcPr>
            <w:tcW w:w="0" w:type="auto"/>
            <w:hideMark/>
          </w:tcPr>
          <w:p w14:paraId="477AC0C9" w14:textId="77777777" w:rsidR="00F911D6" w:rsidRPr="00F911D6" w:rsidRDefault="00F911D6">
            <w:pPr>
              <w:rPr>
                <w:rFonts w:ascii="Calibri" w:hAnsi="Calibri" w:cs="Calibri"/>
                <w:color w:val="000000"/>
                <w:sz w:val="22"/>
                <w:szCs w:val="22"/>
              </w:rPr>
            </w:pPr>
            <w:r w:rsidRPr="00F911D6">
              <w:rPr>
                <w:rStyle w:val="Strong"/>
                <w:rFonts w:ascii="Calibri" w:eastAsiaTheme="majorEastAsia" w:hAnsi="Calibri" w:cs="Calibri"/>
                <w:color w:val="000000"/>
                <w:sz w:val="22"/>
                <w:szCs w:val="22"/>
              </w:rPr>
              <w:t>Security/configuration</w:t>
            </w:r>
          </w:p>
        </w:tc>
        <w:tc>
          <w:tcPr>
            <w:tcW w:w="0" w:type="auto"/>
            <w:hideMark/>
          </w:tcPr>
          <w:p w14:paraId="4B42B4B3" w14:textId="77777777" w:rsidR="00F911D6" w:rsidRPr="00F911D6" w:rsidRDefault="00F911D6">
            <w:pPr>
              <w:rPr>
                <w:rFonts w:ascii="Calibri" w:hAnsi="Calibri" w:cs="Calibri"/>
                <w:color w:val="000000"/>
                <w:sz w:val="22"/>
                <w:szCs w:val="22"/>
              </w:rPr>
            </w:pPr>
            <w:r w:rsidRPr="00F911D6">
              <w:rPr>
                <w:rFonts w:ascii="Calibri" w:hAnsi="Calibri" w:cs="Calibri"/>
                <w:color w:val="000000"/>
                <w:sz w:val="22"/>
                <w:szCs w:val="22"/>
              </w:rPr>
              <w:t>POS or local service may store endpoint/configuration for Linkly connectivity, not card data.</w:t>
            </w:r>
          </w:p>
        </w:tc>
      </w:tr>
    </w:tbl>
    <w:p w14:paraId="25A74EFF" w14:textId="77777777" w:rsidR="00F911D6" w:rsidRDefault="00F911D6" w:rsidP="001F69F9">
      <w:pPr>
        <w:rPr>
          <w:rFonts w:ascii="Calibri" w:hAnsi="Calibri" w:cs="Calibri"/>
          <w:sz w:val="48"/>
          <w:szCs w:val="48"/>
        </w:rPr>
      </w:pPr>
    </w:p>
    <w:p w14:paraId="52E522B5" w14:textId="77777777" w:rsidR="00F911D6" w:rsidRDefault="00F911D6" w:rsidP="001F69F9">
      <w:pPr>
        <w:rPr>
          <w:rFonts w:ascii="Calibri" w:hAnsi="Calibri" w:cs="Calibri"/>
          <w:sz w:val="48"/>
          <w:szCs w:val="48"/>
        </w:rPr>
      </w:pPr>
    </w:p>
    <w:p w14:paraId="4D440AB6" w14:textId="72CD588E" w:rsidR="002F2EA7" w:rsidRPr="00287C84" w:rsidRDefault="001F69F9" w:rsidP="00287C84">
      <w:pPr>
        <w:spacing w:before="100" w:beforeAutospacing="1" w:after="100" w:afterAutospacing="1"/>
        <w:rPr>
          <w:rFonts w:ascii="Calibri" w:hAnsi="Calibri" w:cs="Calibri"/>
          <w:b/>
          <w:bCs/>
          <w:color w:val="000000"/>
        </w:rPr>
      </w:pPr>
      <w:r w:rsidRPr="00287C84">
        <w:rPr>
          <w:rFonts w:ascii="Calibri" w:hAnsi="Calibri" w:cs="Calibri"/>
          <w:b/>
          <w:bCs/>
          <w:color w:val="000000"/>
        </w:rPr>
        <w:t>Issue</w:t>
      </w:r>
      <w:r w:rsidR="00AD0A38" w:rsidRPr="00287C84">
        <w:rPr>
          <w:rFonts w:ascii="Calibri" w:hAnsi="Calibri" w:cs="Calibri"/>
          <w:b/>
          <w:bCs/>
          <w:color w:val="000000"/>
        </w:rPr>
        <w:t xml:space="preserve"> </w:t>
      </w:r>
      <w:r w:rsidR="009B1B0D" w:rsidRPr="00287C84">
        <w:rPr>
          <w:rFonts w:ascii="Calibri" w:hAnsi="Calibri" w:cs="Calibri"/>
          <w:b/>
          <w:bCs/>
          <w:color w:val="000000"/>
        </w:rPr>
        <w:t>Severity:</w:t>
      </w:r>
      <w:r w:rsidR="009B1B0D" w:rsidRPr="00287C84">
        <w:rPr>
          <w:rFonts w:ascii="Calibri" w:hAnsi="Calibri" w:cs="Calibri"/>
          <w:b/>
          <w:bCs/>
          <w:color w:val="000000"/>
        </w:rPr>
        <w:tab/>
      </w:r>
    </w:p>
    <w:tbl>
      <w:tblPr>
        <w:tblStyle w:val="TableGridLight"/>
        <w:tblW w:w="0" w:type="auto"/>
        <w:tblLook w:val="04A0" w:firstRow="1" w:lastRow="0" w:firstColumn="1" w:lastColumn="0" w:noHBand="0" w:noVBand="1"/>
      </w:tblPr>
      <w:tblGrid>
        <w:gridCol w:w="959"/>
        <w:gridCol w:w="3929"/>
        <w:gridCol w:w="4128"/>
      </w:tblGrid>
      <w:tr w:rsidR="009B1B0D" w:rsidRPr="009B1B0D" w14:paraId="56D63821" w14:textId="77777777" w:rsidTr="009B1B0D">
        <w:tc>
          <w:tcPr>
            <w:tcW w:w="0" w:type="auto"/>
            <w:shd w:val="clear" w:color="auto" w:fill="002060"/>
            <w:hideMark/>
          </w:tcPr>
          <w:p w14:paraId="0ED9F146" w14:textId="77777777" w:rsidR="009B1B0D" w:rsidRPr="009B1B0D" w:rsidRDefault="009B1B0D" w:rsidP="009B1B0D">
            <w:pPr>
              <w:jc w:val="center"/>
              <w:rPr>
                <w:rFonts w:ascii="Calibri" w:hAnsi="Calibri" w:cs="Calibri"/>
                <w:b/>
                <w:bCs/>
                <w:color w:val="FFFFFF" w:themeColor="background1"/>
                <w:sz w:val="22"/>
                <w:szCs w:val="22"/>
              </w:rPr>
            </w:pPr>
            <w:r w:rsidRPr="009B1B0D">
              <w:rPr>
                <w:rFonts w:ascii="Calibri" w:hAnsi="Calibri" w:cs="Calibri"/>
                <w:b/>
                <w:bCs/>
                <w:color w:val="FFFFFF" w:themeColor="background1"/>
                <w:sz w:val="22"/>
                <w:szCs w:val="22"/>
              </w:rPr>
              <w:t>Severity</w:t>
            </w:r>
          </w:p>
        </w:tc>
        <w:tc>
          <w:tcPr>
            <w:tcW w:w="0" w:type="auto"/>
            <w:shd w:val="clear" w:color="auto" w:fill="002060"/>
            <w:hideMark/>
          </w:tcPr>
          <w:p w14:paraId="5A09CB8B" w14:textId="77777777" w:rsidR="009B1B0D" w:rsidRPr="009B1B0D" w:rsidRDefault="009B1B0D" w:rsidP="009B1B0D">
            <w:pPr>
              <w:jc w:val="center"/>
              <w:rPr>
                <w:rFonts w:ascii="Calibri" w:hAnsi="Calibri" w:cs="Calibri"/>
                <w:b/>
                <w:bCs/>
                <w:color w:val="FFFFFF" w:themeColor="background1"/>
                <w:sz w:val="22"/>
                <w:szCs w:val="22"/>
              </w:rPr>
            </w:pPr>
            <w:r w:rsidRPr="009B1B0D">
              <w:rPr>
                <w:rFonts w:ascii="Calibri" w:hAnsi="Calibri" w:cs="Calibri"/>
                <w:b/>
                <w:bCs/>
                <w:color w:val="FFFFFF" w:themeColor="background1"/>
                <w:sz w:val="22"/>
                <w:szCs w:val="22"/>
              </w:rPr>
              <w:t>Example</w:t>
            </w:r>
          </w:p>
        </w:tc>
        <w:tc>
          <w:tcPr>
            <w:tcW w:w="0" w:type="auto"/>
            <w:shd w:val="clear" w:color="auto" w:fill="002060"/>
            <w:hideMark/>
          </w:tcPr>
          <w:p w14:paraId="44D2676A" w14:textId="77777777" w:rsidR="009B1B0D" w:rsidRPr="009B1B0D" w:rsidRDefault="009B1B0D" w:rsidP="009B1B0D">
            <w:pPr>
              <w:jc w:val="center"/>
              <w:rPr>
                <w:rFonts w:ascii="Calibri" w:hAnsi="Calibri" w:cs="Calibri"/>
                <w:b/>
                <w:bCs/>
                <w:color w:val="FFFFFF" w:themeColor="background1"/>
                <w:sz w:val="22"/>
                <w:szCs w:val="22"/>
              </w:rPr>
            </w:pPr>
            <w:r w:rsidRPr="009B1B0D">
              <w:rPr>
                <w:rFonts w:ascii="Calibri" w:hAnsi="Calibri" w:cs="Calibri"/>
                <w:b/>
                <w:bCs/>
                <w:color w:val="FFFFFF" w:themeColor="background1"/>
                <w:sz w:val="22"/>
                <w:szCs w:val="22"/>
              </w:rPr>
              <w:t>Action</w:t>
            </w:r>
          </w:p>
        </w:tc>
      </w:tr>
      <w:tr w:rsidR="009B1B0D" w:rsidRPr="009B1B0D" w14:paraId="6B5E8FE2" w14:textId="77777777" w:rsidTr="009B1B0D">
        <w:tc>
          <w:tcPr>
            <w:tcW w:w="0" w:type="auto"/>
            <w:hideMark/>
          </w:tcPr>
          <w:p w14:paraId="73343608" w14:textId="77777777" w:rsidR="009B1B0D" w:rsidRPr="009B1B0D" w:rsidRDefault="009B1B0D" w:rsidP="009B1B0D">
            <w:pPr>
              <w:rPr>
                <w:rFonts w:ascii="Calibri" w:hAnsi="Calibri" w:cs="Calibri"/>
                <w:color w:val="000000"/>
                <w:sz w:val="22"/>
                <w:szCs w:val="22"/>
              </w:rPr>
            </w:pPr>
            <w:r w:rsidRPr="009B1B0D">
              <w:rPr>
                <w:rFonts w:ascii="Calibri" w:hAnsi="Calibri" w:cs="Calibri"/>
                <w:b/>
                <w:bCs/>
                <w:color w:val="000000"/>
                <w:sz w:val="22"/>
                <w:szCs w:val="22"/>
              </w:rPr>
              <w:t>P1</w:t>
            </w:r>
          </w:p>
        </w:tc>
        <w:tc>
          <w:tcPr>
            <w:tcW w:w="0" w:type="auto"/>
            <w:hideMark/>
          </w:tcPr>
          <w:p w14:paraId="3509CE43" w14:textId="77777777" w:rsidR="009B1B0D" w:rsidRPr="009B1B0D" w:rsidRDefault="009B1B0D" w:rsidP="009B1B0D">
            <w:pPr>
              <w:rPr>
                <w:rFonts w:ascii="Calibri" w:hAnsi="Calibri" w:cs="Calibri"/>
                <w:color w:val="000000"/>
                <w:sz w:val="22"/>
                <w:szCs w:val="22"/>
              </w:rPr>
            </w:pPr>
            <w:r w:rsidRPr="009B1B0D">
              <w:rPr>
                <w:rFonts w:ascii="Calibri" w:hAnsi="Calibri" w:cs="Calibri"/>
                <w:color w:val="000000"/>
                <w:sz w:val="22"/>
                <w:szCs w:val="22"/>
              </w:rPr>
              <w:t>All branches cannot process POS/EFTPOS payments</w:t>
            </w:r>
          </w:p>
        </w:tc>
        <w:tc>
          <w:tcPr>
            <w:tcW w:w="0" w:type="auto"/>
            <w:hideMark/>
          </w:tcPr>
          <w:p w14:paraId="543AB5D5" w14:textId="77777777" w:rsidR="009B1B0D" w:rsidRPr="009B1B0D" w:rsidRDefault="009B1B0D" w:rsidP="009B1B0D">
            <w:pPr>
              <w:rPr>
                <w:rFonts w:ascii="Calibri" w:hAnsi="Calibri" w:cs="Calibri"/>
                <w:color w:val="000000"/>
                <w:sz w:val="22"/>
                <w:szCs w:val="22"/>
              </w:rPr>
            </w:pPr>
            <w:r w:rsidRPr="009B1B0D">
              <w:rPr>
                <w:rFonts w:ascii="Calibri" w:hAnsi="Calibri" w:cs="Calibri"/>
                <w:color w:val="000000"/>
                <w:sz w:val="22"/>
                <w:szCs w:val="22"/>
              </w:rPr>
              <w:t>Immediate escalation to POS, infra, Linkly/Westpac and GP teams</w:t>
            </w:r>
          </w:p>
        </w:tc>
      </w:tr>
      <w:tr w:rsidR="009B1B0D" w:rsidRPr="009B1B0D" w14:paraId="38D35AE9" w14:textId="77777777" w:rsidTr="009B1B0D">
        <w:tc>
          <w:tcPr>
            <w:tcW w:w="0" w:type="auto"/>
            <w:hideMark/>
          </w:tcPr>
          <w:p w14:paraId="25C2B356" w14:textId="77777777" w:rsidR="009B1B0D" w:rsidRPr="009B1B0D" w:rsidRDefault="009B1B0D" w:rsidP="009B1B0D">
            <w:pPr>
              <w:rPr>
                <w:rFonts w:ascii="Calibri" w:hAnsi="Calibri" w:cs="Calibri"/>
                <w:color w:val="000000"/>
                <w:sz w:val="22"/>
                <w:szCs w:val="22"/>
              </w:rPr>
            </w:pPr>
            <w:r w:rsidRPr="009B1B0D">
              <w:rPr>
                <w:rFonts w:ascii="Calibri" w:hAnsi="Calibri" w:cs="Calibri"/>
                <w:b/>
                <w:bCs/>
                <w:color w:val="000000"/>
                <w:sz w:val="22"/>
                <w:szCs w:val="22"/>
              </w:rPr>
              <w:t>P2</w:t>
            </w:r>
          </w:p>
        </w:tc>
        <w:tc>
          <w:tcPr>
            <w:tcW w:w="0" w:type="auto"/>
            <w:hideMark/>
          </w:tcPr>
          <w:p w14:paraId="3966A2D0" w14:textId="77777777" w:rsidR="009B1B0D" w:rsidRPr="009B1B0D" w:rsidRDefault="009B1B0D" w:rsidP="009B1B0D">
            <w:pPr>
              <w:rPr>
                <w:rFonts w:ascii="Calibri" w:hAnsi="Calibri" w:cs="Calibri"/>
                <w:color w:val="000000"/>
                <w:sz w:val="22"/>
                <w:szCs w:val="22"/>
              </w:rPr>
            </w:pPr>
            <w:r w:rsidRPr="009B1B0D">
              <w:rPr>
                <w:rFonts w:ascii="Calibri" w:hAnsi="Calibri" w:cs="Calibri"/>
                <w:color w:val="000000"/>
                <w:sz w:val="22"/>
                <w:szCs w:val="22"/>
              </w:rPr>
              <w:t>One branch cannot process EFTPOS</w:t>
            </w:r>
          </w:p>
        </w:tc>
        <w:tc>
          <w:tcPr>
            <w:tcW w:w="0" w:type="auto"/>
            <w:hideMark/>
          </w:tcPr>
          <w:p w14:paraId="3180E4B9" w14:textId="77777777" w:rsidR="009B1B0D" w:rsidRPr="009B1B0D" w:rsidRDefault="009B1B0D" w:rsidP="009B1B0D">
            <w:pPr>
              <w:rPr>
                <w:rFonts w:ascii="Calibri" w:hAnsi="Calibri" w:cs="Calibri"/>
                <w:color w:val="000000"/>
                <w:sz w:val="22"/>
                <w:szCs w:val="22"/>
              </w:rPr>
            </w:pPr>
            <w:r w:rsidRPr="009B1B0D">
              <w:rPr>
                <w:rFonts w:ascii="Calibri" w:hAnsi="Calibri" w:cs="Calibri"/>
                <w:color w:val="000000"/>
                <w:sz w:val="22"/>
                <w:szCs w:val="22"/>
              </w:rPr>
              <w:t>Branch-level workaround, terminal/Linkly troubleshooting, escalate if unresolved</w:t>
            </w:r>
          </w:p>
        </w:tc>
      </w:tr>
      <w:tr w:rsidR="009B1B0D" w:rsidRPr="009B1B0D" w14:paraId="6918F9B7" w14:textId="77777777" w:rsidTr="009B1B0D">
        <w:tc>
          <w:tcPr>
            <w:tcW w:w="0" w:type="auto"/>
            <w:hideMark/>
          </w:tcPr>
          <w:p w14:paraId="1F535DFC" w14:textId="77777777" w:rsidR="009B1B0D" w:rsidRPr="009B1B0D" w:rsidRDefault="009B1B0D" w:rsidP="009B1B0D">
            <w:pPr>
              <w:rPr>
                <w:rFonts w:ascii="Calibri" w:hAnsi="Calibri" w:cs="Calibri"/>
                <w:color w:val="000000"/>
                <w:sz w:val="22"/>
                <w:szCs w:val="22"/>
              </w:rPr>
            </w:pPr>
            <w:r w:rsidRPr="009B1B0D">
              <w:rPr>
                <w:rFonts w:ascii="Calibri" w:hAnsi="Calibri" w:cs="Calibri"/>
                <w:b/>
                <w:bCs/>
                <w:color w:val="000000"/>
                <w:sz w:val="22"/>
                <w:szCs w:val="22"/>
              </w:rPr>
              <w:t>P2</w:t>
            </w:r>
          </w:p>
        </w:tc>
        <w:tc>
          <w:tcPr>
            <w:tcW w:w="0" w:type="auto"/>
            <w:hideMark/>
          </w:tcPr>
          <w:p w14:paraId="5C494F02" w14:textId="77777777" w:rsidR="009B1B0D" w:rsidRPr="009B1B0D" w:rsidRDefault="009B1B0D" w:rsidP="009B1B0D">
            <w:pPr>
              <w:rPr>
                <w:rFonts w:ascii="Calibri" w:hAnsi="Calibri" w:cs="Calibri"/>
                <w:color w:val="000000"/>
                <w:sz w:val="22"/>
                <w:szCs w:val="22"/>
              </w:rPr>
            </w:pPr>
            <w:r w:rsidRPr="009B1B0D">
              <w:rPr>
                <w:rFonts w:ascii="Calibri" w:hAnsi="Calibri" w:cs="Calibri"/>
                <w:color w:val="000000"/>
                <w:sz w:val="22"/>
                <w:szCs w:val="22"/>
              </w:rPr>
              <w:t>Payment approved but GP/POS incomplete</w:t>
            </w:r>
          </w:p>
        </w:tc>
        <w:tc>
          <w:tcPr>
            <w:tcW w:w="0" w:type="auto"/>
            <w:hideMark/>
          </w:tcPr>
          <w:p w14:paraId="0368DDFE" w14:textId="77777777" w:rsidR="009B1B0D" w:rsidRPr="009B1B0D" w:rsidRDefault="009B1B0D" w:rsidP="009B1B0D">
            <w:pPr>
              <w:rPr>
                <w:rFonts w:ascii="Calibri" w:hAnsi="Calibri" w:cs="Calibri"/>
                <w:color w:val="000000"/>
                <w:sz w:val="22"/>
                <w:szCs w:val="22"/>
              </w:rPr>
            </w:pPr>
            <w:r w:rsidRPr="009B1B0D">
              <w:rPr>
                <w:rFonts w:ascii="Calibri" w:hAnsi="Calibri" w:cs="Calibri"/>
                <w:color w:val="000000"/>
                <w:sz w:val="22"/>
                <w:szCs w:val="22"/>
              </w:rPr>
              <w:t>Stop retrying, reconcile transaction, correct records with finance approval</w:t>
            </w:r>
          </w:p>
        </w:tc>
      </w:tr>
      <w:tr w:rsidR="009B1B0D" w:rsidRPr="009B1B0D" w14:paraId="66562797" w14:textId="77777777" w:rsidTr="009B1B0D">
        <w:tc>
          <w:tcPr>
            <w:tcW w:w="0" w:type="auto"/>
            <w:hideMark/>
          </w:tcPr>
          <w:p w14:paraId="7E30D444" w14:textId="77777777" w:rsidR="009B1B0D" w:rsidRPr="009B1B0D" w:rsidRDefault="009B1B0D" w:rsidP="009B1B0D">
            <w:pPr>
              <w:rPr>
                <w:rFonts w:ascii="Calibri" w:hAnsi="Calibri" w:cs="Calibri"/>
                <w:color w:val="000000"/>
                <w:sz w:val="22"/>
                <w:szCs w:val="22"/>
              </w:rPr>
            </w:pPr>
            <w:r w:rsidRPr="009B1B0D">
              <w:rPr>
                <w:rFonts w:ascii="Calibri" w:hAnsi="Calibri" w:cs="Calibri"/>
                <w:b/>
                <w:bCs/>
                <w:color w:val="000000"/>
                <w:sz w:val="22"/>
                <w:szCs w:val="22"/>
              </w:rPr>
              <w:t>P3</w:t>
            </w:r>
          </w:p>
        </w:tc>
        <w:tc>
          <w:tcPr>
            <w:tcW w:w="0" w:type="auto"/>
            <w:hideMark/>
          </w:tcPr>
          <w:p w14:paraId="324C3F66" w14:textId="77777777" w:rsidR="009B1B0D" w:rsidRPr="009B1B0D" w:rsidRDefault="009B1B0D" w:rsidP="009B1B0D">
            <w:pPr>
              <w:rPr>
                <w:rFonts w:ascii="Calibri" w:hAnsi="Calibri" w:cs="Calibri"/>
                <w:color w:val="000000"/>
                <w:sz w:val="22"/>
                <w:szCs w:val="22"/>
              </w:rPr>
            </w:pPr>
            <w:r w:rsidRPr="009B1B0D">
              <w:rPr>
                <w:rFonts w:ascii="Calibri" w:hAnsi="Calibri" w:cs="Calibri"/>
                <w:color w:val="000000"/>
                <w:sz w:val="22"/>
                <w:szCs w:val="22"/>
              </w:rPr>
              <w:t>Individual invoice/customer/inventory sync issue</w:t>
            </w:r>
          </w:p>
        </w:tc>
        <w:tc>
          <w:tcPr>
            <w:tcW w:w="0" w:type="auto"/>
            <w:hideMark/>
          </w:tcPr>
          <w:p w14:paraId="3228E7EC" w14:textId="77777777" w:rsidR="009B1B0D" w:rsidRPr="009B1B0D" w:rsidRDefault="009B1B0D" w:rsidP="009B1B0D">
            <w:pPr>
              <w:rPr>
                <w:rFonts w:ascii="Calibri" w:hAnsi="Calibri" w:cs="Calibri"/>
                <w:color w:val="000000"/>
                <w:sz w:val="22"/>
                <w:szCs w:val="22"/>
              </w:rPr>
            </w:pPr>
            <w:r w:rsidRPr="009B1B0D">
              <w:rPr>
                <w:rFonts w:ascii="Calibri" w:hAnsi="Calibri" w:cs="Calibri"/>
                <w:color w:val="000000"/>
                <w:sz w:val="22"/>
                <w:szCs w:val="22"/>
              </w:rPr>
              <w:t>Investigate logs and correct transaction/master data</w:t>
            </w:r>
          </w:p>
        </w:tc>
      </w:tr>
      <w:tr w:rsidR="009B1B0D" w:rsidRPr="009B1B0D" w14:paraId="74880B6E" w14:textId="77777777" w:rsidTr="009B1B0D">
        <w:tc>
          <w:tcPr>
            <w:tcW w:w="0" w:type="auto"/>
            <w:hideMark/>
          </w:tcPr>
          <w:p w14:paraId="1239CA6A" w14:textId="77777777" w:rsidR="009B1B0D" w:rsidRPr="009B1B0D" w:rsidRDefault="009B1B0D" w:rsidP="009B1B0D">
            <w:pPr>
              <w:rPr>
                <w:rFonts w:ascii="Calibri" w:hAnsi="Calibri" w:cs="Calibri"/>
                <w:color w:val="000000"/>
                <w:sz w:val="22"/>
                <w:szCs w:val="22"/>
              </w:rPr>
            </w:pPr>
            <w:r w:rsidRPr="009B1B0D">
              <w:rPr>
                <w:rFonts w:ascii="Calibri" w:hAnsi="Calibri" w:cs="Calibri"/>
                <w:b/>
                <w:bCs/>
                <w:color w:val="000000"/>
                <w:sz w:val="22"/>
                <w:szCs w:val="22"/>
              </w:rPr>
              <w:t>P4</w:t>
            </w:r>
          </w:p>
        </w:tc>
        <w:tc>
          <w:tcPr>
            <w:tcW w:w="0" w:type="auto"/>
            <w:hideMark/>
          </w:tcPr>
          <w:p w14:paraId="4E16EFF7" w14:textId="77777777" w:rsidR="009B1B0D" w:rsidRPr="009B1B0D" w:rsidRDefault="009B1B0D" w:rsidP="009B1B0D">
            <w:pPr>
              <w:rPr>
                <w:rFonts w:ascii="Calibri" w:hAnsi="Calibri" w:cs="Calibri"/>
                <w:color w:val="000000"/>
                <w:sz w:val="22"/>
                <w:szCs w:val="22"/>
              </w:rPr>
            </w:pPr>
            <w:r w:rsidRPr="009B1B0D">
              <w:rPr>
                <w:rFonts w:ascii="Calibri" w:hAnsi="Calibri" w:cs="Calibri"/>
                <w:color w:val="000000"/>
                <w:sz w:val="22"/>
                <w:szCs w:val="22"/>
              </w:rPr>
              <w:t>Receipt print issue, user setting issue, daily banking view issue</w:t>
            </w:r>
          </w:p>
        </w:tc>
        <w:tc>
          <w:tcPr>
            <w:tcW w:w="0" w:type="auto"/>
            <w:hideMark/>
          </w:tcPr>
          <w:p w14:paraId="6100BE0E" w14:textId="77777777" w:rsidR="009B1B0D" w:rsidRPr="009B1B0D" w:rsidRDefault="009B1B0D" w:rsidP="009B1B0D">
            <w:pPr>
              <w:rPr>
                <w:rFonts w:ascii="Calibri" w:hAnsi="Calibri" w:cs="Calibri"/>
                <w:color w:val="000000"/>
                <w:sz w:val="22"/>
                <w:szCs w:val="22"/>
              </w:rPr>
            </w:pPr>
            <w:r w:rsidRPr="009B1B0D">
              <w:rPr>
                <w:rFonts w:ascii="Calibri" w:hAnsi="Calibri" w:cs="Calibri"/>
                <w:color w:val="000000"/>
                <w:sz w:val="22"/>
                <w:szCs w:val="22"/>
              </w:rPr>
              <w:t>Standard support fix</w:t>
            </w:r>
          </w:p>
        </w:tc>
      </w:tr>
    </w:tbl>
    <w:p w14:paraId="4B7850BC" w14:textId="77777777" w:rsidR="009B1B0D" w:rsidRDefault="009B1B0D" w:rsidP="005227C1">
      <w:pPr>
        <w:rPr>
          <w:rFonts w:ascii="Calibri" w:hAnsi="Calibri" w:cs="Calibri"/>
          <w:sz w:val="48"/>
          <w:szCs w:val="48"/>
        </w:rPr>
      </w:pPr>
    </w:p>
    <w:p w14:paraId="6427B987" w14:textId="77777777" w:rsidR="00820C27" w:rsidRDefault="00820C27" w:rsidP="005227C1">
      <w:pPr>
        <w:rPr>
          <w:rFonts w:ascii="Calibri" w:hAnsi="Calibri" w:cs="Calibri"/>
          <w:sz w:val="48"/>
          <w:szCs w:val="48"/>
        </w:rPr>
      </w:pPr>
    </w:p>
    <w:p w14:paraId="4257B484" w14:textId="5230D862" w:rsidR="0016595B" w:rsidRPr="00287C84" w:rsidRDefault="0016595B" w:rsidP="00287C84">
      <w:pPr>
        <w:spacing w:before="100" w:beforeAutospacing="1" w:after="100" w:afterAutospacing="1"/>
        <w:rPr>
          <w:rFonts w:ascii="Calibri" w:hAnsi="Calibri" w:cs="Calibri"/>
          <w:b/>
          <w:bCs/>
          <w:color w:val="000000"/>
        </w:rPr>
      </w:pPr>
      <w:r w:rsidRPr="00287C84">
        <w:rPr>
          <w:rFonts w:ascii="Calibri" w:hAnsi="Calibri" w:cs="Calibri"/>
          <w:b/>
          <w:bCs/>
          <w:color w:val="000000"/>
        </w:rPr>
        <w:lastRenderedPageBreak/>
        <w:t xml:space="preserve">POS &amp; EFTPOS Triage </w:t>
      </w:r>
      <w:r w:rsidR="00DA4F46">
        <w:rPr>
          <w:rFonts w:ascii="Calibri" w:hAnsi="Calibri" w:cs="Calibri"/>
          <w:b/>
          <w:bCs/>
          <w:color w:val="000000"/>
        </w:rPr>
        <w:t xml:space="preserve">( Recommended) </w:t>
      </w:r>
      <w:r w:rsidRPr="00287C84">
        <w:rPr>
          <w:rFonts w:ascii="Calibri" w:hAnsi="Calibri" w:cs="Calibri"/>
          <w:b/>
          <w:bCs/>
          <w:color w:val="000000"/>
        </w:rPr>
        <w:t>:</w:t>
      </w:r>
    </w:p>
    <w:p w14:paraId="7A92511F" w14:textId="77777777" w:rsidR="0016595B" w:rsidRDefault="0016595B" w:rsidP="005227C1">
      <w:pPr>
        <w:rPr>
          <w:rFonts w:ascii="Calibri" w:hAnsi="Calibri" w:cs="Calibri"/>
          <w:sz w:val="48"/>
          <w:szCs w:val="48"/>
        </w:rPr>
      </w:pPr>
    </w:p>
    <w:p w14:paraId="3EB767CB" w14:textId="4704C3D4" w:rsidR="0016595B" w:rsidRDefault="0016595B" w:rsidP="005227C1">
      <w:pPr>
        <w:rPr>
          <w:rFonts w:ascii="Calibri" w:hAnsi="Calibri" w:cs="Calibri"/>
          <w:sz w:val="48"/>
          <w:szCs w:val="48"/>
        </w:rPr>
      </w:pPr>
      <w:r>
        <w:fldChar w:fldCharType="begin"/>
      </w:r>
      <w:r>
        <w:instrText xml:space="preserve"> INCLUDEPICTURE "/Users/tarungupta/Library/Group Containers/UBF8T346G9.ms/WebArchiveCopyPasteTempFiles/com.microsoft.Word/content?id=file_000000004f4871fab4d85d0b96a0ad96&amp;ts=494221&amp;p=fs&amp;cid=1&amp;sig=58cb3a70caf071d33807c039fa4d2af2143e4b49147569cb552aa3d229ebb98a&amp;v=0" \* MERGEFORMATINET </w:instrText>
      </w:r>
      <w:r>
        <w:fldChar w:fldCharType="separate"/>
      </w:r>
      <w:r>
        <w:rPr>
          <w:noProof/>
        </w:rPr>
        <w:drawing>
          <wp:inline distT="0" distB="0" distL="0" distR="0" wp14:anchorId="0A45A0A3" wp14:editId="45CC30AC">
            <wp:extent cx="5731510" cy="4298950"/>
            <wp:effectExtent l="0" t="0" r="0" b="6350"/>
            <wp:docPr id="1992635613" name="Picture 9" descr="POS support triage flowchar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OS support triage flowchart gui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fldChar w:fldCharType="end"/>
      </w:r>
    </w:p>
    <w:p w14:paraId="6E5BE90E" w14:textId="77777777" w:rsidR="0016595B" w:rsidRDefault="0016595B" w:rsidP="005227C1">
      <w:pPr>
        <w:rPr>
          <w:rFonts w:ascii="Calibri" w:hAnsi="Calibri" w:cs="Calibri"/>
          <w:sz w:val="48"/>
          <w:szCs w:val="48"/>
        </w:rPr>
      </w:pPr>
    </w:p>
    <w:p w14:paraId="144E7010" w14:textId="36E9F83A" w:rsidR="00D01B9B" w:rsidRPr="00287C84" w:rsidRDefault="00DF678E" w:rsidP="00287C84">
      <w:pPr>
        <w:spacing w:before="100" w:beforeAutospacing="1" w:after="100" w:afterAutospacing="1"/>
        <w:rPr>
          <w:rFonts w:ascii="Calibri" w:hAnsi="Calibri" w:cs="Calibri"/>
          <w:b/>
          <w:bCs/>
          <w:color w:val="000000"/>
        </w:rPr>
      </w:pPr>
      <w:r w:rsidRPr="00287C84">
        <w:rPr>
          <w:rFonts w:ascii="Calibri" w:hAnsi="Calibri" w:cs="Calibri"/>
          <w:b/>
          <w:bCs/>
          <w:color w:val="000000"/>
        </w:rPr>
        <w:t>POS &amp; EFTPOS Production Issues</w:t>
      </w:r>
      <w:r w:rsidR="00287C84">
        <w:rPr>
          <w:rFonts w:ascii="Calibri" w:hAnsi="Calibri" w:cs="Calibri"/>
          <w:b/>
          <w:bCs/>
          <w:color w:val="000000"/>
        </w:rPr>
        <w:t xml:space="preserve"> (This is as per P2S Experience</w:t>
      </w:r>
      <w:r w:rsidR="00952B81">
        <w:rPr>
          <w:rFonts w:ascii="Calibri" w:hAnsi="Calibri" w:cs="Calibri"/>
          <w:b/>
          <w:bCs/>
          <w:color w:val="000000"/>
        </w:rPr>
        <w:t xml:space="preserve"> for other clients</w:t>
      </w:r>
      <w:r w:rsidR="00287C84">
        <w:rPr>
          <w:rFonts w:ascii="Calibri" w:hAnsi="Calibri" w:cs="Calibri"/>
          <w:b/>
          <w:bCs/>
          <w:color w:val="000000"/>
        </w:rPr>
        <w:t>)</w:t>
      </w:r>
    </w:p>
    <w:tbl>
      <w:tblPr>
        <w:tblStyle w:val="TableGridLight"/>
        <w:tblW w:w="11108" w:type="dxa"/>
        <w:tblInd w:w="-856" w:type="dxa"/>
        <w:tblLayout w:type="fixed"/>
        <w:tblLook w:val="04A0" w:firstRow="1" w:lastRow="0" w:firstColumn="1" w:lastColumn="0" w:noHBand="0" w:noVBand="1"/>
      </w:tblPr>
      <w:tblGrid>
        <w:gridCol w:w="1509"/>
        <w:gridCol w:w="1469"/>
        <w:gridCol w:w="2268"/>
        <w:gridCol w:w="2693"/>
        <w:gridCol w:w="3169"/>
      </w:tblGrid>
      <w:tr w:rsidR="00DF678E" w:rsidRPr="00DF678E" w14:paraId="5B178F45" w14:textId="77777777" w:rsidTr="00DF678E">
        <w:tc>
          <w:tcPr>
            <w:tcW w:w="1509" w:type="dxa"/>
            <w:shd w:val="clear" w:color="auto" w:fill="002060"/>
            <w:hideMark/>
          </w:tcPr>
          <w:p w14:paraId="15FFCB6C" w14:textId="77777777" w:rsidR="00DF678E" w:rsidRPr="00DF678E" w:rsidRDefault="00DF678E" w:rsidP="00DF678E">
            <w:pPr>
              <w:jc w:val="center"/>
              <w:rPr>
                <w:rFonts w:ascii="Calibri" w:hAnsi="Calibri" w:cs="Calibri"/>
                <w:b/>
                <w:bCs/>
                <w:color w:val="FFFFFF" w:themeColor="background1"/>
                <w:sz w:val="22"/>
                <w:szCs w:val="22"/>
              </w:rPr>
            </w:pPr>
            <w:r w:rsidRPr="00DF678E">
              <w:rPr>
                <w:rFonts w:ascii="Calibri" w:hAnsi="Calibri" w:cs="Calibri"/>
                <w:b/>
                <w:bCs/>
                <w:color w:val="FFFFFF" w:themeColor="background1"/>
                <w:sz w:val="22"/>
                <w:szCs w:val="22"/>
              </w:rPr>
              <w:t>Area</w:t>
            </w:r>
          </w:p>
        </w:tc>
        <w:tc>
          <w:tcPr>
            <w:tcW w:w="1469" w:type="dxa"/>
            <w:shd w:val="clear" w:color="auto" w:fill="002060"/>
            <w:hideMark/>
          </w:tcPr>
          <w:p w14:paraId="112BB498" w14:textId="77777777" w:rsidR="00DF678E" w:rsidRPr="00DF678E" w:rsidRDefault="00DF678E" w:rsidP="00DF678E">
            <w:pPr>
              <w:jc w:val="center"/>
              <w:rPr>
                <w:rFonts w:ascii="Calibri" w:hAnsi="Calibri" w:cs="Calibri"/>
                <w:b/>
                <w:bCs/>
                <w:color w:val="FFFFFF" w:themeColor="background1"/>
                <w:sz w:val="22"/>
                <w:szCs w:val="22"/>
              </w:rPr>
            </w:pPr>
            <w:r w:rsidRPr="00DF678E">
              <w:rPr>
                <w:rFonts w:ascii="Calibri" w:hAnsi="Calibri" w:cs="Calibri"/>
                <w:b/>
                <w:bCs/>
                <w:color w:val="FFFFFF" w:themeColor="background1"/>
                <w:sz w:val="22"/>
                <w:szCs w:val="22"/>
              </w:rPr>
              <w:t>Common BAU issue / symptom</w:t>
            </w:r>
          </w:p>
        </w:tc>
        <w:tc>
          <w:tcPr>
            <w:tcW w:w="2268" w:type="dxa"/>
            <w:shd w:val="clear" w:color="auto" w:fill="002060"/>
            <w:hideMark/>
          </w:tcPr>
          <w:p w14:paraId="54BBF433" w14:textId="77777777" w:rsidR="00DF678E" w:rsidRPr="00DF678E" w:rsidRDefault="00DF678E" w:rsidP="00DF678E">
            <w:pPr>
              <w:jc w:val="center"/>
              <w:rPr>
                <w:rFonts w:ascii="Calibri" w:hAnsi="Calibri" w:cs="Calibri"/>
                <w:b/>
                <w:bCs/>
                <w:color w:val="FFFFFF" w:themeColor="background1"/>
                <w:sz w:val="22"/>
                <w:szCs w:val="22"/>
              </w:rPr>
            </w:pPr>
            <w:r w:rsidRPr="00DF678E">
              <w:rPr>
                <w:rFonts w:ascii="Calibri" w:hAnsi="Calibri" w:cs="Calibri"/>
                <w:b/>
                <w:bCs/>
                <w:color w:val="FFFFFF" w:themeColor="background1"/>
                <w:sz w:val="22"/>
                <w:szCs w:val="22"/>
              </w:rPr>
              <w:t>Likely cause</w:t>
            </w:r>
          </w:p>
        </w:tc>
        <w:tc>
          <w:tcPr>
            <w:tcW w:w="2693" w:type="dxa"/>
            <w:shd w:val="clear" w:color="auto" w:fill="002060"/>
            <w:hideMark/>
          </w:tcPr>
          <w:p w14:paraId="49941F38" w14:textId="77777777" w:rsidR="00DF678E" w:rsidRPr="00DF678E" w:rsidRDefault="00DF678E" w:rsidP="00DF678E">
            <w:pPr>
              <w:jc w:val="center"/>
              <w:rPr>
                <w:rFonts w:ascii="Calibri" w:hAnsi="Calibri" w:cs="Calibri"/>
                <w:b/>
                <w:bCs/>
                <w:color w:val="FFFFFF" w:themeColor="background1"/>
                <w:sz w:val="22"/>
                <w:szCs w:val="22"/>
              </w:rPr>
            </w:pPr>
            <w:r w:rsidRPr="00DF678E">
              <w:rPr>
                <w:rFonts w:ascii="Calibri" w:hAnsi="Calibri" w:cs="Calibri"/>
                <w:b/>
                <w:bCs/>
                <w:color w:val="FFFFFF" w:themeColor="background1"/>
                <w:sz w:val="22"/>
                <w:szCs w:val="22"/>
              </w:rPr>
              <w:t>Troubleshooting checks</w:t>
            </w:r>
          </w:p>
        </w:tc>
        <w:tc>
          <w:tcPr>
            <w:tcW w:w="3169" w:type="dxa"/>
            <w:shd w:val="clear" w:color="auto" w:fill="002060"/>
            <w:hideMark/>
          </w:tcPr>
          <w:p w14:paraId="527E8740" w14:textId="77777777" w:rsidR="00DF678E" w:rsidRPr="00DF678E" w:rsidRDefault="00DF678E" w:rsidP="00DF678E">
            <w:pPr>
              <w:jc w:val="center"/>
              <w:rPr>
                <w:rFonts w:ascii="Calibri" w:hAnsi="Calibri" w:cs="Calibri"/>
                <w:b/>
                <w:bCs/>
                <w:color w:val="FFFFFF" w:themeColor="background1"/>
                <w:sz w:val="22"/>
                <w:szCs w:val="22"/>
              </w:rPr>
            </w:pPr>
            <w:r w:rsidRPr="00DF678E">
              <w:rPr>
                <w:rFonts w:ascii="Calibri" w:hAnsi="Calibri" w:cs="Calibri"/>
                <w:b/>
                <w:bCs/>
                <w:color w:val="FFFFFF" w:themeColor="background1"/>
                <w:sz w:val="22"/>
                <w:szCs w:val="22"/>
              </w:rPr>
              <w:t>Resolution / action</w:t>
            </w:r>
          </w:p>
        </w:tc>
      </w:tr>
      <w:tr w:rsidR="00DF678E" w:rsidRPr="00DF678E" w14:paraId="085D3A39" w14:textId="77777777" w:rsidTr="00DF678E">
        <w:tc>
          <w:tcPr>
            <w:tcW w:w="1509" w:type="dxa"/>
            <w:hideMark/>
          </w:tcPr>
          <w:p w14:paraId="31E02EEC"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POS application</w:t>
            </w:r>
          </w:p>
        </w:tc>
        <w:tc>
          <w:tcPr>
            <w:tcW w:w="1469" w:type="dxa"/>
            <w:hideMark/>
          </w:tcPr>
          <w:p w14:paraId="0074D9F2"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POS screen not loading</w:t>
            </w:r>
          </w:p>
        </w:tc>
        <w:tc>
          <w:tcPr>
            <w:tcW w:w="2268" w:type="dxa"/>
            <w:hideMark/>
          </w:tcPr>
          <w:p w14:paraId="1DD9D3F6"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POS web app/service down, browser issue, network issue, server unavailable</w:t>
            </w:r>
          </w:p>
        </w:tc>
        <w:tc>
          <w:tcPr>
            <w:tcW w:w="2693" w:type="dxa"/>
            <w:hideMark/>
          </w:tcPr>
          <w:p w14:paraId="48A53CF0"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if only one register/branch is affected or all branches. Test POS URL from another machine. Check Node.js backend service status. Check browser console/network errors.</w:t>
            </w:r>
          </w:p>
        </w:tc>
        <w:tc>
          <w:tcPr>
            <w:tcW w:w="3169" w:type="dxa"/>
            <w:hideMark/>
          </w:tcPr>
          <w:p w14:paraId="061FADDA"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Restart POS backend service if required. Clear browser cache only if local issue. Escalate to infra/app support if POS service or server is down.</w:t>
            </w:r>
          </w:p>
        </w:tc>
      </w:tr>
      <w:tr w:rsidR="00DF678E" w:rsidRPr="00DF678E" w14:paraId="12930D80" w14:textId="77777777" w:rsidTr="00DF678E">
        <w:tc>
          <w:tcPr>
            <w:tcW w:w="1509" w:type="dxa"/>
            <w:hideMark/>
          </w:tcPr>
          <w:p w14:paraId="7B8F4EC1"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POS login</w:t>
            </w:r>
          </w:p>
        </w:tc>
        <w:tc>
          <w:tcPr>
            <w:tcW w:w="1469" w:type="dxa"/>
            <w:hideMark/>
          </w:tcPr>
          <w:p w14:paraId="43CD4F34"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User unable to log in</w:t>
            </w:r>
          </w:p>
        </w:tc>
        <w:tc>
          <w:tcPr>
            <w:tcW w:w="2268" w:type="dxa"/>
            <w:hideMark/>
          </w:tcPr>
          <w:p w14:paraId="366458EE"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Incorrect credentials, user inactive, role/branch mapping issue, authentication service issue</w:t>
            </w:r>
          </w:p>
        </w:tc>
        <w:tc>
          <w:tcPr>
            <w:tcW w:w="2693" w:type="dxa"/>
            <w:hideMark/>
          </w:tcPr>
          <w:p w14:paraId="42B47089"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 xml:space="preserve">Confirm if other users can log in. Check user role, branch assignment and POS user configuration. </w:t>
            </w:r>
            <w:r w:rsidRPr="00DF678E">
              <w:rPr>
                <w:rFonts w:ascii="Calibri" w:hAnsi="Calibri" w:cs="Calibri"/>
                <w:color w:val="000000"/>
                <w:sz w:val="22"/>
                <w:szCs w:val="22"/>
              </w:rPr>
              <w:lastRenderedPageBreak/>
              <w:t>Check backend logs for auth errors.</w:t>
            </w:r>
          </w:p>
        </w:tc>
        <w:tc>
          <w:tcPr>
            <w:tcW w:w="3169" w:type="dxa"/>
            <w:hideMark/>
          </w:tcPr>
          <w:p w14:paraId="1F4E1BF3" w14:textId="6E779579"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lastRenderedPageBreak/>
              <w:t xml:space="preserve">Reset/enable user access. Correct branch/role mapping. Restart auth/backend service if issue is </w:t>
            </w:r>
            <w:r w:rsidR="007F31AE" w:rsidRPr="00DF678E">
              <w:rPr>
                <w:rFonts w:ascii="Calibri" w:hAnsi="Calibri" w:cs="Calibri"/>
                <w:color w:val="000000"/>
                <w:sz w:val="22"/>
                <w:szCs w:val="22"/>
              </w:rPr>
              <w:t>system wide</w:t>
            </w:r>
            <w:r w:rsidRPr="00DF678E">
              <w:rPr>
                <w:rFonts w:ascii="Calibri" w:hAnsi="Calibri" w:cs="Calibri"/>
                <w:color w:val="000000"/>
                <w:sz w:val="22"/>
                <w:szCs w:val="22"/>
              </w:rPr>
              <w:t>.</w:t>
            </w:r>
          </w:p>
        </w:tc>
      </w:tr>
      <w:tr w:rsidR="00DF678E" w:rsidRPr="00DF678E" w14:paraId="4339FA97" w14:textId="77777777" w:rsidTr="00DF678E">
        <w:tc>
          <w:tcPr>
            <w:tcW w:w="1509" w:type="dxa"/>
            <w:hideMark/>
          </w:tcPr>
          <w:p w14:paraId="2E79A145"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POS branch settings</w:t>
            </w:r>
          </w:p>
        </w:tc>
        <w:tc>
          <w:tcPr>
            <w:tcW w:w="1469" w:type="dxa"/>
            <w:hideMark/>
          </w:tcPr>
          <w:p w14:paraId="0B2CAFA2"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EFTPOS option not visible or not working for a branch</w:t>
            </w:r>
          </w:p>
        </w:tc>
        <w:tc>
          <w:tcPr>
            <w:tcW w:w="2268" w:type="dxa"/>
            <w:hideMark/>
          </w:tcPr>
          <w:p w14:paraId="4C5A8BFA"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EFTPOS not enabled in branch/user settings</w:t>
            </w:r>
          </w:p>
        </w:tc>
        <w:tc>
          <w:tcPr>
            <w:tcW w:w="2693" w:type="dxa"/>
            <w:hideMark/>
          </w:tcPr>
          <w:p w14:paraId="48B8E384"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POS branch settings, user settings and whether “Eftpos Enabled” is ticked. Confirm terminal configuration for the branch.</w:t>
            </w:r>
          </w:p>
        </w:tc>
        <w:tc>
          <w:tcPr>
            <w:tcW w:w="3169" w:type="dxa"/>
            <w:hideMark/>
          </w:tcPr>
          <w:p w14:paraId="77FD15CB"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Enable EFTPOS in branch settings, save, restart POS client/local services, then perform terminal poll/logon test.</w:t>
            </w:r>
          </w:p>
        </w:tc>
      </w:tr>
      <w:tr w:rsidR="00DF678E" w:rsidRPr="00DF678E" w14:paraId="7A66D621" w14:textId="77777777" w:rsidTr="00DF678E">
        <w:tc>
          <w:tcPr>
            <w:tcW w:w="1509" w:type="dxa"/>
            <w:hideMark/>
          </w:tcPr>
          <w:p w14:paraId="224F57A3"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EFTPOS terminal</w:t>
            </w:r>
          </w:p>
        </w:tc>
        <w:tc>
          <w:tcPr>
            <w:tcW w:w="1469" w:type="dxa"/>
            <w:hideMark/>
          </w:tcPr>
          <w:p w14:paraId="58E1C774"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Terminal not responding from POS</w:t>
            </w:r>
          </w:p>
        </w:tc>
        <w:tc>
          <w:tcPr>
            <w:tcW w:w="2268" w:type="dxa"/>
            <w:hideMark/>
          </w:tcPr>
          <w:p w14:paraId="68AD92AB"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Terminal offline, not paired, network issue, terminal switched off, Linkly service not connected</w:t>
            </w:r>
          </w:p>
        </w:tc>
        <w:tc>
          <w:tcPr>
            <w:tcW w:w="2693" w:type="dxa"/>
            <w:hideMark/>
          </w:tcPr>
          <w:p w14:paraId="65E088AE"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terminal power/network. Try “Poll Terminal” from POS/terminal options. Confirm terminal status and merchant/terminal ID.</w:t>
            </w:r>
          </w:p>
        </w:tc>
        <w:tc>
          <w:tcPr>
            <w:tcW w:w="3169" w:type="dxa"/>
            <w:hideMark/>
          </w:tcPr>
          <w:p w14:paraId="71E85DE4"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Restart terminal. Reconnect network. Perform terminal logon. If still failing, escalate to Westpac/Linkly support.</w:t>
            </w:r>
          </w:p>
        </w:tc>
      </w:tr>
      <w:tr w:rsidR="00DF678E" w:rsidRPr="00DF678E" w14:paraId="1F98B6C5" w14:textId="77777777" w:rsidTr="00DF678E">
        <w:tc>
          <w:tcPr>
            <w:tcW w:w="1509" w:type="dxa"/>
            <w:hideMark/>
          </w:tcPr>
          <w:p w14:paraId="5631BC2E"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Linkly</w:t>
            </w:r>
          </w:p>
        </w:tc>
        <w:tc>
          <w:tcPr>
            <w:tcW w:w="1469" w:type="dxa"/>
            <w:hideMark/>
          </w:tcPr>
          <w:p w14:paraId="4D0D04DB"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POS cannot send amount to EFTPOS terminal</w:t>
            </w:r>
          </w:p>
        </w:tc>
        <w:tc>
          <w:tcPr>
            <w:tcW w:w="2268" w:type="dxa"/>
            <w:hideMark/>
          </w:tcPr>
          <w:p w14:paraId="07801EBA"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Linkly client/service stopped, incorrect terminal pairing, local port/API issue</w:t>
            </w:r>
          </w:p>
        </w:tc>
        <w:tc>
          <w:tcPr>
            <w:tcW w:w="2693" w:type="dxa"/>
            <w:hideMark/>
          </w:tcPr>
          <w:p w14:paraId="59277EE4"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Linkly/PC-EFTPOS client is running. Check Linkly logs. Confirm POS can reach Linkly endpoint/local service. Check firewall/port blocking.</w:t>
            </w:r>
          </w:p>
        </w:tc>
        <w:tc>
          <w:tcPr>
            <w:tcW w:w="3169" w:type="dxa"/>
            <w:hideMark/>
          </w:tcPr>
          <w:p w14:paraId="5B3BC8F1"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Restart Linkly service/client. Restart local POS client service. Re-pair terminal if required. Escalate if Linkly logs show terminal/API errors.</w:t>
            </w:r>
          </w:p>
        </w:tc>
      </w:tr>
      <w:tr w:rsidR="00DF678E" w:rsidRPr="00DF678E" w14:paraId="437A0934" w14:textId="77777777" w:rsidTr="00DF678E">
        <w:tc>
          <w:tcPr>
            <w:tcW w:w="1509" w:type="dxa"/>
            <w:hideMark/>
          </w:tcPr>
          <w:p w14:paraId="40A868A7"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Linkly</w:t>
            </w:r>
          </w:p>
        </w:tc>
        <w:tc>
          <w:tcPr>
            <w:tcW w:w="1469" w:type="dxa"/>
            <w:hideMark/>
          </w:tcPr>
          <w:p w14:paraId="17C39447"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Poll terminal fails</w:t>
            </w:r>
          </w:p>
        </w:tc>
        <w:tc>
          <w:tcPr>
            <w:tcW w:w="2268" w:type="dxa"/>
            <w:hideMark/>
          </w:tcPr>
          <w:p w14:paraId="451C37D1"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Terminal not connected, Linkly not communicating with terminal, bank network issue</w:t>
            </w:r>
          </w:p>
        </w:tc>
        <w:tc>
          <w:tcPr>
            <w:tcW w:w="2693" w:type="dxa"/>
            <w:hideMark/>
          </w:tcPr>
          <w:p w14:paraId="66962677"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Run Poll Terminal. Check Linkly connection status. Confirm terminal connectivity and terminal ID.</w:t>
            </w:r>
          </w:p>
        </w:tc>
        <w:tc>
          <w:tcPr>
            <w:tcW w:w="3169" w:type="dxa"/>
            <w:hideMark/>
          </w:tcPr>
          <w:p w14:paraId="294E7F65"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Restart terminal and Linkly service. Retry poll. If unsuccessful, contact Linkly/Westpac terminal support.</w:t>
            </w:r>
          </w:p>
        </w:tc>
      </w:tr>
      <w:tr w:rsidR="00DF678E" w:rsidRPr="00DF678E" w14:paraId="77DEEE7F" w14:textId="77777777" w:rsidTr="00DF678E">
        <w:tc>
          <w:tcPr>
            <w:tcW w:w="1509" w:type="dxa"/>
            <w:hideMark/>
          </w:tcPr>
          <w:p w14:paraId="3BBFDC9E"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Linkly / Westpac</w:t>
            </w:r>
          </w:p>
        </w:tc>
        <w:tc>
          <w:tcPr>
            <w:tcW w:w="1469" w:type="dxa"/>
            <w:hideMark/>
          </w:tcPr>
          <w:p w14:paraId="4A7F733D"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Terminal logon fails</w:t>
            </w:r>
          </w:p>
        </w:tc>
        <w:tc>
          <w:tcPr>
            <w:tcW w:w="2268" w:type="dxa"/>
            <w:hideMark/>
          </w:tcPr>
          <w:p w14:paraId="1674BCD6"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Terminal cannot authenticate with bank/acquirer, merchant configuration issue, network outage</w:t>
            </w:r>
          </w:p>
        </w:tc>
        <w:tc>
          <w:tcPr>
            <w:tcW w:w="2693" w:type="dxa"/>
            <w:hideMark/>
          </w:tcPr>
          <w:p w14:paraId="177D10C5"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Run Terminal Logon. Check if issue affects one terminal or all branches. Review Linkly/terminal error message.</w:t>
            </w:r>
          </w:p>
        </w:tc>
        <w:tc>
          <w:tcPr>
            <w:tcW w:w="3169" w:type="dxa"/>
            <w:hideMark/>
          </w:tcPr>
          <w:p w14:paraId="33F923CB"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Retry after network check. Escalate to Westpac/Linkly if merchant/terminal authentication fails.</w:t>
            </w:r>
          </w:p>
        </w:tc>
      </w:tr>
      <w:tr w:rsidR="00DF678E" w:rsidRPr="00DF678E" w14:paraId="6C8475DB" w14:textId="77777777" w:rsidTr="00DF678E">
        <w:tc>
          <w:tcPr>
            <w:tcW w:w="1509" w:type="dxa"/>
            <w:hideMark/>
          </w:tcPr>
          <w:p w14:paraId="3E70707A"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EFTPOS payment</w:t>
            </w:r>
          </w:p>
        </w:tc>
        <w:tc>
          <w:tcPr>
            <w:tcW w:w="1469" w:type="dxa"/>
            <w:hideMark/>
          </w:tcPr>
          <w:p w14:paraId="7A97D933"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Payment declined</w:t>
            </w:r>
          </w:p>
        </w:tc>
        <w:tc>
          <w:tcPr>
            <w:tcW w:w="2268" w:type="dxa"/>
            <w:hideMark/>
          </w:tcPr>
          <w:p w14:paraId="2E747469"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Card declined, insufficient funds, bank/card issuer rejection</w:t>
            </w:r>
          </w:p>
        </w:tc>
        <w:tc>
          <w:tcPr>
            <w:tcW w:w="2693" w:type="dxa"/>
            <w:hideMark/>
          </w:tcPr>
          <w:p w14:paraId="44A2B5CA"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Confirm decline message on terminal/POS. Do not treat as system error unless multiple cards fail.</w:t>
            </w:r>
          </w:p>
        </w:tc>
        <w:tc>
          <w:tcPr>
            <w:tcW w:w="3169" w:type="dxa"/>
            <w:hideMark/>
          </w:tcPr>
          <w:p w14:paraId="3124D176"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Ask customer for another card/payment method. No GP correction required if POS has not finalised sale.</w:t>
            </w:r>
          </w:p>
        </w:tc>
      </w:tr>
      <w:tr w:rsidR="00DF678E" w:rsidRPr="00DF678E" w14:paraId="3D9AF71A" w14:textId="77777777" w:rsidTr="00DF678E">
        <w:tc>
          <w:tcPr>
            <w:tcW w:w="1509" w:type="dxa"/>
            <w:hideMark/>
          </w:tcPr>
          <w:p w14:paraId="30AA322B"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EFTPOS payment</w:t>
            </w:r>
          </w:p>
        </w:tc>
        <w:tc>
          <w:tcPr>
            <w:tcW w:w="1469" w:type="dxa"/>
            <w:hideMark/>
          </w:tcPr>
          <w:p w14:paraId="0C536CC6"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Payment approved on terminal but POS shows timeout/failure</w:t>
            </w:r>
          </w:p>
        </w:tc>
        <w:tc>
          <w:tcPr>
            <w:tcW w:w="2268" w:type="dxa"/>
            <w:hideMark/>
          </w:tcPr>
          <w:p w14:paraId="7780908A"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POS did not receive final response from Linkly, network interruption, POS crash, Linkly response timeout</w:t>
            </w:r>
          </w:p>
        </w:tc>
        <w:tc>
          <w:tcPr>
            <w:tcW w:w="2693" w:type="dxa"/>
            <w:hideMark/>
          </w:tcPr>
          <w:p w14:paraId="1A35E935"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terminal receipt/customer receipt. Check Linkly transaction log. Check POS transaction status. Search POS/GP for invoice/payment record.</w:t>
            </w:r>
          </w:p>
        </w:tc>
        <w:tc>
          <w:tcPr>
            <w:tcW w:w="3169" w:type="dxa"/>
            <w:hideMark/>
          </w:tcPr>
          <w:p w14:paraId="21405F76"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Do </w:t>
            </w:r>
            <w:r w:rsidRPr="00DF678E">
              <w:rPr>
                <w:rFonts w:ascii="Calibri" w:hAnsi="Calibri" w:cs="Calibri"/>
                <w:b/>
                <w:bCs/>
                <w:color w:val="000000"/>
                <w:sz w:val="22"/>
                <w:szCs w:val="22"/>
              </w:rPr>
              <w:t>not</w:t>
            </w:r>
            <w:r w:rsidRPr="00DF678E">
              <w:rPr>
                <w:rFonts w:ascii="Calibri" w:hAnsi="Calibri" w:cs="Calibri"/>
                <w:color w:val="000000"/>
                <w:sz w:val="22"/>
                <w:szCs w:val="22"/>
              </w:rPr>
              <w:t> reprocess immediately. First confirm transaction status using Linkly/Westpac reference. If payment approved but POS/GP incomplete, complete or correct transaction manually with finance approval.</w:t>
            </w:r>
          </w:p>
        </w:tc>
      </w:tr>
      <w:tr w:rsidR="00DF678E" w:rsidRPr="00DF678E" w14:paraId="317F3C56" w14:textId="77777777" w:rsidTr="00DF678E">
        <w:tc>
          <w:tcPr>
            <w:tcW w:w="1509" w:type="dxa"/>
            <w:hideMark/>
          </w:tcPr>
          <w:p w14:paraId="7D0673FD"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EFTPOS payment</w:t>
            </w:r>
          </w:p>
        </w:tc>
        <w:tc>
          <w:tcPr>
            <w:tcW w:w="1469" w:type="dxa"/>
            <w:hideMark/>
          </w:tcPr>
          <w:p w14:paraId="7B9C9F0D"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POS finalised sale but terminal did not approve payment</w:t>
            </w:r>
          </w:p>
        </w:tc>
        <w:tc>
          <w:tcPr>
            <w:tcW w:w="2268" w:type="dxa"/>
            <w:hideMark/>
          </w:tcPr>
          <w:p w14:paraId="428EB660"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POS workflow defect, manual override, timeout incorrectly handled</w:t>
            </w:r>
          </w:p>
        </w:tc>
        <w:tc>
          <w:tcPr>
            <w:tcW w:w="2693" w:type="dxa"/>
            <w:hideMark/>
          </w:tcPr>
          <w:p w14:paraId="77F75611"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POS transaction audit trail. Check Linkly/Westpac logs for approval code. Check GP payment record.</w:t>
            </w:r>
          </w:p>
        </w:tc>
        <w:tc>
          <w:tcPr>
            <w:tcW w:w="3169" w:type="dxa"/>
            <w:hideMark/>
          </w:tcPr>
          <w:p w14:paraId="66ADB82B"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Reverse/correct POS/GP transaction if no valid payment exists. Capture incident and review POS validation logic.</w:t>
            </w:r>
          </w:p>
        </w:tc>
      </w:tr>
      <w:tr w:rsidR="00DF678E" w:rsidRPr="00DF678E" w14:paraId="6490E240" w14:textId="77777777" w:rsidTr="00DF678E">
        <w:tc>
          <w:tcPr>
            <w:tcW w:w="1509" w:type="dxa"/>
            <w:hideMark/>
          </w:tcPr>
          <w:p w14:paraId="793A8C9A"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Refund</w:t>
            </w:r>
          </w:p>
        </w:tc>
        <w:tc>
          <w:tcPr>
            <w:tcW w:w="1469" w:type="dxa"/>
            <w:hideMark/>
          </w:tcPr>
          <w:p w14:paraId="5630D639"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 xml:space="preserve">Refund cannot be </w:t>
            </w:r>
            <w:r w:rsidRPr="00DF678E">
              <w:rPr>
                <w:rFonts w:ascii="Calibri" w:hAnsi="Calibri" w:cs="Calibri"/>
                <w:color w:val="000000"/>
                <w:sz w:val="22"/>
                <w:szCs w:val="22"/>
              </w:rPr>
              <w:lastRenderedPageBreak/>
              <w:t>processed from POS</w:t>
            </w:r>
          </w:p>
        </w:tc>
        <w:tc>
          <w:tcPr>
            <w:tcW w:w="2268" w:type="dxa"/>
            <w:hideMark/>
          </w:tcPr>
          <w:p w14:paraId="2A97204D"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lastRenderedPageBreak/>
              <w:t xml:space="preserve">Original transaction reference missing, refund not allowed, </w:t>
            </w:r>
            <w:r w:rsidRPr="00DF678E">
              <w:rPr>
                <w:rFonts w:ascii="Calibri" w:hAnsi="Calibri" w:cs="Calibri"/>
                <w:color w:val="000000"/>
                <w:sz w:val="22"/>
                <w:szCs w:val="22"/>
              </w:rPr>
              <w:lastRenderedPageBreak/>
              <w:t>terminal/bank restriction, user permission issue</w:t>
            </w:r>
          </w:p>
        </w:tc>
        <w:tc>
          <w:tcPr>
            <w:tcW w:w="2693" w:type="dxa"/>
            <w:hideMark/>
          </w:tcPr>
          <w:p w14:paraId="02BEEA6A"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lastRenderedPageBreak/>
              <w:t xml:space="preserve">Confirm original sale/payment reference. Check refund eligibility and </w:t>
            </w:r>
            <w:r w:rsidRPr="00DF678E">
              <w:rPr>
                <w:rFonts w:ascii="Calibri" w:hAnsi="Calibri" w:cs="Calibri"/>
                <w:color w:val="000000"/>
                <w:sz w:val="22"/>
                <w:szCs w:val="22"/>
              </w:rPr>
              <w:lastRenderedPageBreak/>
              <w:t>user role. Check Linkly response.</w:t>
            </w:r>
          </w:p>
        </w:tc>
        <w:tc>
          <w:tcPr>
            <w:tcW w:w="3169" w:type="dxa"/>
            <w:hideMark/>
          </w:tcPr>
          <w:p w14:paraId="7133A013"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lastRenderedPageBreak/>
              <w:t xml:space="preserve">Process refund using correct original transaction reference. If POS cannot refund, follow </w:t>
            </w:r>
            <w:r w:rsidRPr="00DF678E">
              <w:rPr>
                <w:rFonts w:ascii="Calibri" w:hAnsi="Calibri" w:cs="Calibri"/>
                <w:color w:val="000000"/>
                <w:sz w:val="22"/>
                <w:szCs w:val="22"/>
              </w:rPr>
              <w:lastRenderedPageBreak/>
              <w:t>finance-approved manual refund path through terminal/bank portal and update GP/POS records.</w:t>
            </w:r>
          </w:p>
        </w:tc>
      </w:tr>
      <w:tr w:rsidR="00DF678E" w:rsidRPr="00DF678E" w14:paraId="1DEB5625" w14:textId="77777777" w:rsidTr="00DF678E">
        <w:tc>
          <w:tcPr>
            <w:tcW w:w="1509" w:type="dxa"/>
            <w:hideMark/>
          </w:tcPr>
          <w:p w14:paraId="2544B0DB"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lastRenderedPageBreak/>
              <w:t>Refund</w:t>
            </w:r>
          </w:p>
        </w:tc>
        <w:tc>
          <w:tcPr>
            <w:tcW w:w="1469" w:type="dxa"/>
            <w:hideMark/>
          </w:tcPr>
          <w:p w14:paraId="574181D9"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Refund approved but GP/POS not updated</w:t>
            </w:r>
          </w:p>
        </w:tc>
        <w:tc>
          <w:tcPr>
            <w:tcW w:w="2268" w:type="dxa"/>
            <w:hideMark/>
          </w:tcPr>
          <w:p w14:paraId="071F35D5"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POS failed after payment gateway/terminal response, GP integration failure</w:t>
            </w:r>
          </w:p>
        </w:tc>
        <w:tc>
          <w:tcPr>
            <w:tcW w:w="2693" w:type="dxa"/>
            <w:hideMark/>
          </w:tcPr>
          <w:p w14:paraId="5360D13E"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Linkly/Westpac refund reference. Check POS logs and GP payment/refund records.</w:t>
            </w:r>
          </w:p>
        </w:tc>
        <w:tc>
          <w:tcPr>
            <w:tcW w:w="3169" w:type="dxa"/>
            <w:hideMark/>
          </w:tcPr>
          <w:p w14:paraId="44481F73"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Manually reconcile and update/correct GP with finance approval. Record refund reference for audit.</w:t>
            </w:r>
          </w:p>
        </w:tc>
      </w:tr>
      <w:tr w:rsidR="00DF678E" w:rsidRPr="00DF678E" w14:paraId="64384A94" w14:textId="77777777" w:rsidTr="00DF678E">
        <w:tc>
          <w:tcPr>
            <w:tcW w:w="1509" w:type="dxa"/>
            <w:hideMark/>
          </w:tcPr>
          <w:p w14:paraId="68549B56"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POS sale processing</w:t>
            </w:r>
          </w:p>
        </w:tc>
        <w:tc>
          <w:tcPr>
            <w:tcW w:w="1469" w:type="dxa"/>
            <w:hideMark/>
          </w:tcPr>
          <w:p w14:paraId="10D8208A"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Sale cannot be completed</w:t>
            </w:r>
          </w:p>
        </w:tc>
        <w:tc>
          <w:tcPr>
            <w:tcW w:w="2268" w:type="dxa"/>
            <w:hideMark/>
          </w:tcPr>
          <w:p w14:paraId="4E650FFF"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Mandatory fields missing, customer/account issue, item unavailable, pricing issue, inventory validation failure</w:t>
            </w:r>
          </w:p>
        </w:tc>
        <w:tc>
          <w:tcPr>
            <w:tcW w:w="2693" w:type="dxa"/>
            <w:hideMark/>
          </w:tcPr>
          <w:p w14:paraId="16237684"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POS error message. Verify customer, item, price, tax, warehouse/site and stock availability.</w:t>
            </w:r>
          </w:p>
        </w:tc>
        <w:tc>
          <w:tcPr>
            <w:tcW w:w="3169" w:type="dxa"/>
            <w:hideMark/>
          </w:tcPr>
          <w:p w14:paraId="6986675D"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Correct missing/invalid data. Retry sale. If data is valid but error persists, check backend logs and GP SQL integration errors.</w:t>
            </w:r>
          </w:p>
        </w:tc>
      </w:tr>
      <w:tr w:rsidR="00DF678E" w:rsidRPr="00DF678E" w14:paraId="55F21920" w14:textId="77777777" w:rsidTr="00DF678E">
        <w:tc>
          <w:tcPr>
            <w:tcW w:w="1509" w:type="dxa"/>
            <w:hideMark/>
          </w:tcPr>
          <w:p w14:paraId="5E91E9E7"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Customer capture</w:t>
            </w:r>
          </w:p>
        </w:tc>
        <w:tc>
          <w:tcPr>
            <w:tcW w:w="1469" w:type="dxa"/>
            <w:hideMark/>
          </w:tcPr>
          <w:p w14:paraId="1EC73077"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Customer details not saved or not visible in GP</w:t>
            </w:r>
          </w:p>
        </w:tc>
        <w:tc>
          <w:tcPr>
            <w:tcW w:w="2268" w:type="dxa"/>
            <w:hideMark/>
          </w:tcPr>
          <w:p w14:paraId="5A9B0E22"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POS validation issue, GP customer table update failed, duplicate customer, missing required GP fields</w:t>
            </w:r>
          </w:p>
        </w:tc>
        <w:tc>
          <w:tcPr>
            <w:tcW w:w="2693" w:type="dxa"/>
            <w:hideMark/>
          </w:tcPr>
          <w:p w14:paraId="097A2471"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POS customer save response. Search customer in GP. Check POS backend logs and SQL error logs.</w:t>
            </w:r>
          </w:p>
        </w:tc>
        <w:tc>
          <w:tcPr>
            <w:tcW w:w="3169" w:type="dxa"/>
            <w:hideMark/>
          </w:tcPr>
          <w:p w14:paraId="2DD4C0B8"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Correct mandatory fields. Reprocess customer creation/update. If duplicate exists, link sale to correct GP customer.</w:t>
            </w:r>
          </w:p>
        </w:tc>
      </w:tr>
      <w:tr w:rsidR="00DF678E" w:rsidRPr="00DF678E" w14:paraId="71D116E9" w14:textId="77777777" w:rsidTr="00DF678E">
        <w:tc>
          <w:tcPr>
            <w:tcW w:w="1509" w:type="dxa"/>
            <w:hideMark/>
          </w:tcPr>
          <w:p w14:paraId="43BAC900"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Retail invoice</w:t>
            </w:r>
          </w:p>
        </w:tc>
        <w:tc>
          <w:tcPr>
            <w:tcW w:w="1469" w:type="dxa"/>
            <w:hideMark/>
          </w:tcPr>
          <w:p w14:paraId="6FBDDFCF"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Invoice not created in GP after POS sale</w:t>
            </w:r>
          </w:p>
        </w:tc>
        <w:tc>
          <w:tcPr>
            <w:tcW w:w="2268" w:type="dxa"/>
            <w:hideMark/>
          </w:tcPr>
          <w:p w14:paraId="62400E18"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POS-to-GP SQL failure, SQL connectivity issue, transaction rollback, GP validation failure</w:t>
            </w:r>
          </w:p>
        </w:tc>
        <w:tc>
          <w:tcPr>
            <w:tcW w:w="2693" w:type="dxa"/>
            <w:hideMark/>
          </w:tcPr>
          <w:p w14:paraId="4E699F56"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POS transaction status. Check GP invoice/SOP tables. Review POS backend logs. Check SQL connectivity and errors.</w:t>
            </w:r>
          </w:p>
        </w:tc>
        <w:tc>
          <w:tcPr>
            <w:tcW w:w="3169" w:type="dxa"/>
            <w:hideMark/>
          </w:tcPr>
          <w:p w14:paraId="4512804E"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If payment not taken, retry transaction. If payment taken, create/correct invoice in GP using controlled support procedure and reconcile payment reference.</w:t>
            </w:r>
          </w:p>
        </w:tc>
      </w:tr>
      <w:tr w:rsidR="00DF678E" w:rsidRPr="00DF678E" w14:paraId="05F6811B" w14:textId="77777777" w:rsidTr="00DF678E">
        <w:tc>
          <w:tcPr>
            <w:tcW w:w="1509" w:type="dxa"/>
            <w:hideMark/>
          </w:tcPr>
          <w:p w14:paraId="7D68DC08"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Duplicate invoice</w:t>
            </w:r>
          </w:p>
        </w:tc>
        <w:tc>
          <w:tcPr>
            <w:tcW w:w="1469" w:type="dxa"/>
            <w:hideMark/>
          </w:tcPr>
          <w:p w14:paraId="3ACE149F"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Same sale appears twice in GP</w:t>
            </w:r>
          </w:p>
        </w:tc>
        <w:tc>
          <w:tcPr>
            <w:tcW w:w="2268" w:type="dxa"/>
            <w:hideMark/>
          </w:tcPr>
          <w:p w14:paraId="0EF9D907"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User retried after timeout, POS idempotency issue, delayed response from GP/SQL</w:t>
            </w:r>
          </w:p>
        </w:tc>
        <w:tc>
          <w:tcPr>
            <w:tcW w:w="2693" w:type="dxa"/>
            <w:hideMark/>
          </w:tcPr>
          <w:p w14:paraId="22079D0A"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Search by POS transaction ID, receipt number, customer, amount and time. Compare Linkly/Westpac payment references.</w:t>
            </w:r>
          </w:p>
        </w:tc>
        <w:tc>
          <w:tcPr>
            <w:tcW w:w="3169" w:type="dxa"/>
            <w:hideMark/>
          </w:tcPr>
          <w:p w14:paraId="192044A7"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Void/reverse duplicate invoice according to finance process. Keep only the invoice linked to valid payment. Add prevention: unique POS transaction ID check before insert.</w:t>
            </w:r>
          </w:p>
        </w:tc>
      </w:tr>
      <w:tr w:rsidR="00DF678E" w:rsidRPr="00DF678E" w14:paraId="531CC0F0" w14:textId="77777777" w:rsidTr="00DF678E">
        <w:tc>
          <w:tcPr>
            <w:tcW w:w="1509" w:type="dxa"/>
            <w:hideMark/>
          </w:tcPr>
          <w:p w14:paraId="5CC39264"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Inventory update</w:t>
            </w:r>
          </w:p>
        </w:tc>
        <w:tc>
          <w:tcPr>
            <w:tcW w:w="1469" w:type="dxa"/>
            <w:hideMark/>
          </w:tcPr>
          <w:p w14:paraId="55D3FF43"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Stock not reduced after sale</w:t>
            </w:r>
          </w:p>
        </w:tc>
        <w:tc>
          <w:tcPr>
            <w:tcW w:w="2268" w:type="dxa"/>
            <w:hideMark/>
          </w:tcPr>
          <w:p w14:paraId="40F48D9F"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Inventory update failed, wrong site/warehouse, item mapping issue, SQL transaction partially failed</w:t>
            </w:r>
          </w:p>
        </w:tc>
        <w:tc>
          <w:tcPr>
            <w:tcW w:w="2693" w:type="dxa"/>
            <w:hideMark/>
          </w:tcPr>
          <w:p w14:paraId="00E9F644"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item, site/warehouse, quantity and GP inventory records. Check POS transaction log.</w:t>
            </w:r>
          </w:p>
        </w:tc>
        <w:tc>
          <w:tcPr>
            <w:tcW w:w="3169" w:type="dxa"/>
            <w:hideMark/>
          </w:tcPr>
          <w:p w14:paraId="2A993897"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Correct inventory movement in GP. Fix item/site mapping. Investigate why POS allowed sale without successful inventory update.</w:t>
            </w:r>
          </w:p>
        </w:tc>
      </w:tr>
      <w:tr w:rsidR="00DF678E" w:rsidRPr="00DF678E" w14:paraId="6C004ABC" w14:textId="77777777" w:rsidTr="00DF678E">
        <w:tc>
          <w:tcPr>
            <w:tcW w:w="1509" w:type="dxa"/>
            <w:hideMark/>
          </w:tcPr>
          <w:p w14:paraId="1122927E"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Inventory update</w:t>
            </w:r>
          </w:p>
        </w:tc>
        <w:tc>
          <w:tcPr>
            <w:tcW w:w="1469" w:type="dxa"/>
            <w:hideMark/>
          </w:tcPr>
          <w:p w14:paraId="765A98BA"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Wrong stock location updated</w:t>
            </w:r>
          </w:p>
        </w:tc>
        <w:tc>
          <w:tcPr>
            <w:tcW w:w="2268" w:type="dxa"/>
            <w:hideMark/>
          </w:tcPr>
          <w:p w14:paraId="0CA2172D"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Branch/site mapping issue in POS configuration</w:t>
            </w:r>
          </w:p>
        </w:tc>
        <w:tc>
          <w:tcPr>
            <w:tcW w:w="2693" w:type="dxa"/>
            <w:hideMark/>
          </w:tcPr>
          <w:p w14:paraId="415FD9B6"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POS branch-to-GP site mapping. Validate item/site in GP.</w:t>
            </w:r>
          </w:p>
        </w:tc>
        <w:tc>
          <w:tcPr>
            <w:tcW w:w="3169" w:type="dxa"/>
            <w:hideMark/>
          </w:tcPr>
          <w:p w14:paraId="152FF615"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Correct branch/site mapping. Reverse wrong inventory movement and repost to correct site if required.</w:t>
            </w:r>
          </w:p>
        </w:tc>
      </w:tr>
      <w:tr w:rsidR="00DF678E" w:rsidRPr="00DF678E" w14:paraId="00E2025B" w14:textId="77777777" w:rsidTr="00DF678E">
        <w:tc>
          <w:tcPr>
            <w:tcW w:w="1509" w:type="dxa"/>
            <w:hideMark/>
          </w:tcPr>
          <w:p w14:paraId="623FF698"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Pricing</w:t>
            </w:r>
          </w:p>
        </w:tc>
        <w:tc>
          <w:tcPr>
            <w:tcW w:w="1469" w:type="dxa"/>
            <w:hideMark/>
          </w:tcPr>
          <w:p w14:paraId="4AE41F6D"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Wrong price displayed in POS</w:t>
            </w:r>
          </w:p>
        </w:tc>
        <w:tc>
          <w:tcPr>
            <w:tcW w:w="2268" w:type="dxa"/>
            <w:hideMark/>
          </w:tcPr>
          <w:p w14:paraId="2C967C41"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POS pricing cache stale, GP/OmniPrice pricing not refreshed, customer class pricing issue</w:t>
            </w:r>
          </w:p>
        </w:tc>
        <w:tc>
          <w:tcPr>
            <w:tcW w:w="2693" w:type="dxa"/>
            <w:hideMark/>
          </w:tcPr>
          <w:p w14:paraId="2429936B"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Compare POS price with GP/OmniPrice price. Check customer class/list/contract price. Check cache refresh timing.</w:t>
            </w:r>
          </w:p>
        </w:tc>
        <w:tc>
          <w:tcPr>
            <w:tcW w:w="3169" w:type="dxa"/>
            <w:hideMark/>
          </w:tcPr>
          <w:p w14:paraId="6A09467C"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Refresh POS pricing cache or sync process. Correct price source if master data issue. Raise defect if POS applies wrong pricing rule.</w:t>
            </w:r>
          </w:p>
        </w:tc>
      </w:tr>
      <w:tr w:rsidR="00DF678E" w:rsidRPr="00DF678E" w14:paraId="486C46AB" w14:textId="77777777" w:rsidTr="00DF678E">
        <w:tc>
          <w:tcPr>
            <w:tcW w:w="1509" w:type="dxa"/>
            <w:hideMark/>
          </w:tcPr>
          <w:p w14:paraId="79810178"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GP direct SQL integration</w:t>
            </w:r>
          </w:p>
        </w:tc>
        <w:tc>
          <w:tcPr>
            <w:tcW w:w="1469" w:type="dxa"/>
            <w:hideMark/>
          </w:tcPr>
          <w:p w14:paraId="6522636F"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 xml:space="preserve">POS cannot connect to </w:t>
            </w:r>
            <w:r w:rsidRPr="00DF678E">
              <w:rPr>
                <w:rFonts w:ascii="Calibri" w:hAnsi="Calibri" w:cs="Calibri"/>
                <w:color w:val="000000"/>
                <w:sz w:val="22"/>
                <w:szCs w:val="22"/>
              </w:rPr>
              <w:lastRenderedPageBreak/>
              <w:t>MS-GP SQL Server</w:t>
            </w:r>
          </w:p>
        </w:tc>
        <w:tc>
          <w:tcPr>
            <w:tcW w:w="2268" w:type="dxa"/>
            <w:hideMark/>
          </w:tcPr>
          <w:p w14:paraId="734D94E1"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lastRenderedPageBreak/>
              <w:t xml:space="preserve">SQL server down, network/firewall </w:t>
            </w:r>
            <w:r w:rsidRPr="00DF678E">
              <w:rPr>
                <w:rFonts w:ascii="Calibri" w:hAnsi="Calibri" w:cs="Calibri"/>
                <w:color w:val="000000"/>
                <w:sz w:val="22"/>
                <w:szCs w:val="22"/>
              </w:rPr>
              <w:lastRenderedPageBreak/>
              <w:t>issue, SQL credentials expired/locked, connection string changed</w:t>
            </w:r>
          </w:p>
        </w:tc>
        <w:tc>
          <w:tcPr>
            <w:tcW w:w="2693" w:type="dxa"/>
            <w:hideMark/>
          </w:tcPr>
          <w:p w14:paraId="025569BD"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lastRenderedPageBreak/>
              <w:t xml:space="preserve">Test SQL connectivity from POS server. Check SQL </w:t>
            </w:r>
            <w:r w:rsidRPr="00DF678E">
              <w:rPr>
                <w:rFonts w:ascii="Calibri" w:hAnsi="Calibri" w:cs="Calibri"/>
                <w:color w:val="000000"/>
                <w:sz w:val="22"/>
                <w:szCs w:val="22"/>
              </w:rPr>
              <w:lastRenderedPageBreak/>
              <w:t>Server status, firewall, DNS, credentials and connection string.</w:t>
            </w:r>
          </w:p>
        </w:tc>
        <w:tc>
          <w:tcPr>
            <w:tcW w:w="3169" w:type="dxa"/>
            <w:hideMark/>
          </w:tcPr>
          <w:p w14:paraId="21C61DA7"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lastRenderedPageBreak/>
              <w:t xml:space="preserve">Restore network/SQL access. Update credentials securely if </w:t>
            </w:r>
            <w:r w:rsidRPr="00DF678E">
              <w:rPr>
                <w:rFonts w:ascii="Calibri" w:hAnsi="Calibri" w:cs="Calibri"/>
                <w:color w:val="000000"/>
                <w:sz w:val="22"/>
                <w:szCs w:val="22"/>
              </w:rPr>
              <w:lastRenderedPageBreak/>
              <w:t>expired. Restart POS backend after connection fix.</w:t>
            </w:r>
          </w:p>
        </w:tc>
      </w:tr>
      <w:tr w:rsidR="00DF678E" w:rsidRPr="00DF678E" w14:paraId="01EA7AAD" w14:textId="77777777" w:rsidTr="00DF678E">
        <w:tc>
          <w:tcPr>
            <w:tcW w:w="1509" w:type="dxa"/>
            <w:hideMark/>
          </w:tcPr>
          <w:p w14:paraId="7CDFE509"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lastRenderedPageBreak/>
              <w:t>GP direct SQL integration</w:t>
            </w:r>
          </w:p>
        </w:tc>
        <w:tc>
          <w:tcPr>
            <w:tcW w:w="1469" w:type="dxa"/>
            <w:hideMark/>
          </w:tcPr>
          <w:p w14:paraId="34627F15"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SQL timeout during sale/invoice update</w:t>
            </w:r>
          </w:p>
        </w:tc>
        <w:tc>
          <w:tcPr>
            <w:tcW w:w="2268" w:type="dxa"/>
            <w:hideMark/>
          </w:tcPr>
          <w:p w14:paraId="41B2295D"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Blocking, locks, slow query, SQL performance issue, large transaction volume</w:t>
            </w:r>
          </w:p>
        </w:tc>
        <w:tc>
          <w:tcPr>
            <w:tcW w:w="2693" w:type="dxa"/>
            <w:hideMark/>
          </w:tcPr>
          <w:p w14:paraId="6AE99B5E"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SQL activity monitor, blocking sessions, deadlocks, POS backend timeout logs.</w:t>
            </w:r>
          </w:p>
        </w:tc>
        <w:tc>
          <w:tcPr>
            <w:tcW w:w="3169" w:type="dxa"/>
            <w:hideMark/>
          </w:tcPr>
          <w:p w14:paraId="1EFA4309"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Clear blocking only with DBA/GP approval. Optimise query/index if recurring. Avoid repeated retries during active lock.</w:t>
            </w:r>
          </w:p>
        </w:tc>
      </w:tr>
      <w:tr w:rsidR="00DF678E" w:rsidRPr="00DF678E" w14:paraId="664ED369" w14:textId="77777777" w:rsidTr="00DF678E">
        <w:tc>
          <w:tcPr>
            <w:tcW w:w="1509" w:type="dxa"/>
            <w:hideMark/>
          </w:tcPr>
          <w:p w14:paraId="1B71007D"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GP data validation</w:t>
            </w:r>
          </w:p>
        </w:tc>
        <w:tc>
          <w:tcPr>
            <w:tcW w:w="1469" w:type="dxa"/>
            <w:hideMark/>
          </w:tcPr>
          <w:p w14:paraId="592C7362"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GP rejects transaction or POS shows GP validation error</w:t>
            </w:r>
          </w:p>
        </w:tc>
        <w:tc>
          <w:tcPr>
            <w:tcW w:w="2268" w:type="dxa"/>
            <w:hideMark/>
          </w:tcPr>
          <w:p w14:paraId="19535B62"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Missing customer/item/site/tax/payment mapping, invalid document type, posting period closed</w:t>
            </w:r>
          </w:p>
        </w:tc>
        <w:tc>
          <w:tcPr>
            <w:tcW w:w="2693" w:type="dxa"/>
            <w:hideMark/>
          </w:tcPr>
          <w:p w14:paraId="2DE57DD8"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Review POS error. Validate master data in GP. Check posting period, tax schedule, customer class, item/site.</w:t>
            </w:r>
          </w:p>
        </w:tc>
        <w:tc>
          <w:tcPr>
            <w:tcW w:w="3169" w:type="dxa"/>
            <w:hideMark/>
          </w:tcPr>
          <w:p w14:paraId="581986A2"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Correct master data or transaction mapping. Reprocess once validation passes.</w:t>
            </w:r>
          </w:p>
        </w:tc>
      </w:tr>
      <w:tr w:rsidR="00DF678E" w:rsidRPr="00DF678E" w14:paraId="69855142" w14:textId="77777777" w:rsidTr="00DF678E">
        <w:tc>
          <w:tcPr>
            <w:tcW w:w="1509" w:type="dxa"/>
            <w:hideMark/>
          </w:tcPr>
          <w:p w14:paraId="791145D2"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GP posting / accounting</w:t>
            </w:r>
          </w:p>
        </w:tc>
        <w:tc>
          <w:tcPr>
            <w:tcW w:w="1469" w:type="dxa"/>
            <w:hideMark/>
          </w:tcPr>
          <w:p w14:paraId="26B091F6"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Transaction exists but financial impact incorrect</w:t>
            </w:r>
          </w:p>
        </w:tc>
        <w:tc>
          <w:tcPr>
            <w:tcW w:w="2268" w:type="dxa"/>
            <w:hideMark/>
          </w:tcPr>
          <w:p w14:paraId="5EDC49D4"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Payment method mapping issue, GL account mapping issue, tax mapping issue, batch/posting issue</w:t>
            </w:r>
          </w:p>
        </w:tc>
        <w:tc>
          <w:tcPr>
            <w:tcW w:w="2693" w:type="dxa"/>
            <w:hideMark/>
          </w:tcPr>
          <w:p w14:paraId="44094473"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GP batch, payment type, distribution accounts, tax schedule and posting status.</w:t>
            </w:r>
          </w:p>
        </w:tc>
        <w:tc>
          <w:tcPr>
            <w:tcW w:w="3169" w:type="dxa"/>
            <w:hideMark/>
          </w:tcPr>
          <w:p w14:paraId="3293C1FA"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Correct mapping. Post/repost batch as per finance approval. Raise change request if configuration defect.</w:t>
            </w:r>
          </w:p>
        </w:tc>
      </w:tr>
      <w:tr w:rsidR="00DF678E" w:rsidRPr="00DF678E" w14:paraId="50089336" w14:textId="77777777" w:rsidTr="00DF678E">
        <w:tc>
          <w:tcPr>
            <w:tcW w:w="1509" w:type="dxa"/>
            <w:hideMark/>
          </w:tcPr>
          <w:p w14:paraId="3A8B4F15"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Reconciliation</w:t>
            </w:r>
          </w:p>
        </w:tc>
        <w:tc>
          <w:tcPr>
            <w:tcW w:w="1469" w:type="dxa"/>
            <w:hideMark/>
          </w:tcPr>
          <w:p w14:paraId="0D65A702"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POS takings do not match Westpac settlement</w:t>
            </w:r>
          </w:p>
        </w:tc>
        <w:tc>
          <w:tcPr>
            <w:tcW w:w="2268" w:type="dxa"/>
            <w:hideMark/>
          </w:tcPr>
          <w:p w14:paraId="0FC4AB0E"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Missing/duplicate POS transaction, approved payment not in GP, refund mismatch, settlement timing difference</w:t>
            </w:r>
          </w:p>
        </w:tc>
        <w:tc>
          <w:tcPr>
            <w:tcW w:w="2693" w:type="dxa"/>
            <w:hideMark/>
          </w:tcPr>
          <w:p w14:paraId="06E2FBD3"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Compare POS daily sales, Linkly reports, Westpac settlement, GP cash receipts/batches. Match by amount, date/time, terminal ID, approval code and transaction ID.</w:t>
            </w:r>
          </w:p>
        </w:tc>
        <w:tc>
          <w:tcPr>
            <w:tcW w:w="3169" w:type="dxa"/>
            <w:hideMark/>
          </w:tcPr>
          <w:p w14:paraId="4CE388EC"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Prepare reconciliation exception list. Correct GP/POS records with finance sign-off. Do not alter payment records without settlement evidence.</w:t>
            </w:r>
          </w:p>
        </w:tc>
      </w:tr>
      <w:tr w:rsidR="00DF678E" w:rsidRPr="00DF678E" w14:paraId="3551341E" w14:textId="77777777" w:rsidTr="00DF678E">
        <w:tc>
          <w:tcPr>
            <w:tcW w:w="1509" w:type="dxa"/>
            <w:hideMark/>
          </w:tcPr>
          <w:p w14:paraId="74045169"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Receipt printing</w:t>
            </w:r>
          </w:p>
        </w:tc>
        <w:tc>
          <w:tcPr>
            <w:tcW w:w="1469" w:type="dxa"/>
            <w:hideMark/>
          </w:tcPr>
          <w:p w14:paraId="64B41E55"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Receipt not printed or missing EFTPOS details</w:t>
            </w:r>
          </w:p>
        </w:tc>
        <w:tc>
          <w:tcPr>
            <w:tcW w:w="2268" w:type="dxa"/>
            <w:hideMark/>
          </w:tcPr>
          <w:p w14:paraId="6CFC8003"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Printer issue, POS receipt template issue, Linkly receipt response missing</w:t>
            </w:r>
          </w:p>
        </w:tc>
        <w:tc>
          <w:tcPr>
            <w:tcW w:w="2693" w:type="dxa"/>
            <w:hideMark/>
          </w:tcPr>
          <w:p w14:paraId="2DC7EAD4"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Test printer. Check POS receipt preview. Check Linkly receipt response/logs.</w:t>
            </w:r>
          </w:p>
        </w:tc>
        <w:tc>
          <w:tcPr>
            <w:tcW w:w="3169" w:type="dxa"/>
            <w:hideMark/>
          </w:tcPr>
          <w:p w14:paraId="69888488"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Restart printer/service. Reprint receipt if supported. Store transaction reference manually if receipt unavailable.</w:t>
            </w:r>
          </w:p>
        </w:tc>
      </w:tr>
      <w:tr w:rsidR="00DF678E" w:rsidRPr="00DF678E" w14:paraId="57239F83" w14:textId="77777777" w:rsidTr="00DF678E">
        <w:tc>
          <w:tcPr>
            <w:tcW w:w="1509" w:type="dxa"/>
            <w:hideMark/>
          </w:tcPr>
          <w:p w14:paraId="07492D28"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Daily banking</w:t>
            </w:r>
          </w:p>
        </w:tc>
        <w:tc>
          <w:tcPr>
            <w:tcW w:w="1469" w:type="dxa"/>
            <w:hideMark/>
          </w:tcPr>
          <w:p w14:paraId="1D560B3C"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User cannot view daily banking reconciliation</w:t>
            </w:r>
          </w:p>
        </w:tc>
        <w:tc>
          <w:tcPr>
            <w:tcW w:w="2268" w:type="dxa"/>
            <w:hideMark/>
          </w:tcPr>
          <w:p w14:paraId="08F9BD04"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User setting disabled, permission issue, branch setting missing</w:t>
            </w:r>
          </w:p>
        </w:tc>
        <w:tc>
          <w:tcPr>
            <w:tcW w:w="2693" w:type="dxa"/>
            <w:hideMark/>
          </w:tcPr>
          <w:p w14:paraId="6FD4E91D"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user/branch settings, especially daily banking reconciliation access.</w:t>
            </w:r>
          </w:p>
        </w:tc>
        <w:tc>
          <w:tcPr>
            <w:tcW w:w="3169" w:type="dxa"/>
            <w:hideMark/>
          </w:tcPr>
          <w:p w14:paraId="55FFF33F"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Enable required setting and retest.</w:t>
            </w:r>
          </w:p>
        </w:tc>
      </w:tr>
      <w:tr w:rsidR="00DF678E" w:rsidRPr="00DF678E" w14:paraId="793F7FD4" w14:textId="77777777" w:rsidTr="00DF678E">
        <w:tc>
          <w:tcPr>
            <w:tcW w:w="1509" w:type="dxa"/>
            <w:hideMark/>
          </w:tcPr>
          <w:p w14:paraId="0CAB4673"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Offline / network outage</w:t>
            </w:r>
          </w:p>
        </w:tc>
        <w:tc>
          <w:tcPr>
            <w:tcW w:w="1469" w:type="dxa"/>
            <w:hideMark/>
          </w:tcPr>
          <w:p w14:paraId="21BA65CC"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Branch cannot process card payments</w:t>
            </w:r>
          </w:p>
        </w:tc>
        <w:tc>
          <w:tcPr>
            <w:tcW w:w="2268" w:type="dxa"/>
            <w:hideMark/>
          </w:tcPr>
          <w:p w14:paraId="06E0098C"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Internet/branch network outage, terminal offline, Linkly cannot reach Westpac</w:t>
            </w:r>
          </w:p>
        </w:tc>
        <w:tc>
          <w:tcPr>
            <w:tcW w:w="2693" w:type="dxa"/>
            <w:hideMark/>
          </w:tcPr>
          <w:p w14:paraId="5BDAE971"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if POS works locally. Check internet, terminal network and Linkly status.</w:t>
            </w:r>
          </w:p>
        </w:tc>
        <w:tc>
          <w:tcPr>
            <w:tcW w:w="3169" w:type="dxa"/>
            <w:hideMark/>
          </w:tcPr>
          <w:p w14:paraId="783A8CFB"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Follow business continuity process: alternative payment method/manual process if approved. Reconcile all offline/manual transactions later.</w:t>
            </w:r>
          </w:p>
        </w:tc>
      </w:tr>
      <w:tr w:rsidR="00DF678E" w:rsidRPr="00DF678E" w14:paraId="3214FA79" w14:textId="77777777" w:rsidTr="00DF678E">
        <w:tc>
          <w:tcPr>
            <w:tcW w:w="1509" w:type="dxa"/>
            <w:hideMark/>
          </w:tcPr>
          <w:p w14:paraId="1417D198"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t>Security / credentials</w:t>
            </w:r>
          </w:p>
        </w:tc>
        <w:tc>
          <w:tcPr>
            <w:tcW w:w="1469" w:type="dxa"/>
            <w:hideMark/>
          </w:tcPr>
          <w:p w14:paraId="70D06525"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PayWay/Linkly/SQL integration suddenly fails after password/cert change</w:t>
            </w:r>
          </w:p>
        </w:tc>
        <w:tc>
          <w:tcPr>
            <w:tcW w:w="2268" w:type="dxa"/>
            <w:hideMark/>
          </w:tcPr>
          <w:p w14:paraId="05C52DBD"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Expired credentials, certificate change, merchant credential rotation, service account locked</w:t>
            </w:r>
          </w:p>
        </w:tc>
        <w:tc>
          <w:tcPr>
            <w:tcW w:w="2693" w:type="dxa"/>
            <w:hideMark/>
          </w:tcPr>
          <w:p w14:paraId="78785159"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Check recent changes. Review logs for authentication/certificate errors. Confirm service account status.</w:t>
            </w:r>
          </w:p>
        </w:tc>
        <w:tc>
          <w:tcPr>
            <w:tcW w:w="3169" w:type="dxa"/>
            <w:hideMark/>
          </w:tcPr>
          <w:p w14:paraId="3AD5AB2F"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Update credentials in secure config store. Restart affected services. Document credential expiry/rotation schedule.</w:t>
            </w:r>
          </w:p>
        </w:tc>
      </w:tr>
      <w:tr w:rsidR="00DF678E" w:rsidRPr="00DF678E" w14:paraId="3C5F52DC" w14:textId="77777777" w:rsidTr="00DF678E">
        <w:tc>
          <w:tcPr>
            <w:tcW w:w="1509" w:type="dxa"/>
            <w:hideMark/>
          </w:tcPr>
          <w:p w14:paraId="6F27994A" w14:textId="77777777" w:rsidR="00DF678E" w:rsidRPr="00DF678E" w:rsidRDefault="00DF678E" w:rsidP="00DF678E">
            <w:pPr>
              <w:rPr>
                <w:rFonts w:ascii="Calibri" w:hAnsi="Calibri" w:cs="Calibri"/>
                <w:color w:val="000000"/>
                <w:sz w:val="22"/>
                <w:szCs w:val="22"/>
              </w:rPr>
            </w:pPr>
            <w:r w:rsidRPr="00DF678E">
              <w:rPr>
                <w:rFonts w:ascii="Calibri" w:hAnsi="Calibri" w:cs="Calibri"/>
                <w:b/>
                <w:bCs/>
                <w:color w:val="000000"/>
                <w:sz w:val="22"/>
                <w:szCs w:val="22"/>
              </w:rPr>
              <w:lastRenderedPageBreak/>
              <w:t>Support ownership</w:t>
            </w:r>
          </w:p>
        </w:tc>
        <w:tc>
          <w:tcPr>
            <w:tcW w:w="1469" w:type="dxa"/>
            <w:hideMark/>
          </w:tcPr>
          <w:p w14:paraId="5D30900F"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Team unsure whether issue is POS, Linkly, Westpac or GP</w:t>
            </w:r>
          </w:p>
        </w:tc>
        <w:tc>
          <w:tcPr>
            <w:tcW w:w="2268" w:type="dxa"/>
            <w:hideMark/>
          </w:tcPr>
          <w:p w14:paraId="2B138A1C"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Symptoms overlap across payment and accounting layers</w:t>
            </w:r>
          </w:p>
        </w:tc>
        <w:tc>
          <w:tcPr>
            <w:tcW w:w="2693" w:type="dxa"/>
            <w:hideMark/>
          </w:tcPr>
          <w:p w14:paraId="27A614E9"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Identify where the transaction stopped: POS screen, Linkly, terminal, Westpac, GP SQL, or GP posting. Use transaction ID/approval code as trace key.</w:t>
            </w:r>
          </w:p>
        </w:tc>
        <w:tc>
          <w:tcPr>
            <w:tcW w:w="3169" w:type="dxa"/>
            <w:hideMark/>
          </w:tcPr>
          <w:p w14:paraId="297D0616" w14:textId="77777777" w:rsidR="00DF678E" w:rsidRPr="00DF678E" w:rsidRDefault="00DF678E" w:rsidP="00DF678E">
            <w:pPr>
              <w:rPr>
                <w:rFonts w:ascii="Calibri" w:hAnsi="Calibri" w:cs="Calibri"/>
                <w:color w:val="000000"/>
                <w:sz w:val="22"/>
                <w:szCs w:val="22"/>
              </w:rPr>
            </w:pPr>
            <w:r w:rsidRPr="00DF678E">
              <w:rPr>
                <w:rFonts w:ascii="Calibri" w:hAnsi="Calibri" w:cs="Calibri"/>
                <w:color w:val="000000"/>
                <w:sz w:val="22"/>
                <w:szCs w:val="22"/>
              </w:rPr>
              <w:t>Assign to correct resolver group: POS app team, Linkly/Westpac, GP support, SQL/infra, or finance operations.</w:t>
            </w:r>
          </w:p>
        </w:tc>
      </w:tr>
      <w:tr w:rsidR="00C23917" w:rsidRPr="00DF678E" w14:paraId="148EDDDC" w14:textId="77777777" w:rsidTr="00DF678E">
        <w:tc>
          <w:tcPr>
            <w:tcW w:w="1509" w:type="dxa"/>
          </w:tcPr>
          <w:p w14:paraId="24E6A566" w14:textId="6A0B9CBB" w:rsidR="00C23917" w:rsidRPr="00DF678E" w:rsidRDefault="00C23917" w:rsidP="00DF678E">
            <w:pPr>
              <w:rPr>
                <w:rFonts w:ascii="Calibri" w:hAnsi="Calibri" w:cs="Calibri"/>
                <w:b/>
                <w:bCs/>
                <w:color w:val="000000"/>
                <w:sz w:val="22"/>
                <w:szCs w:val="22"/>
              </w:rPr>
            </w:pPr>
            <w:r>
              <w:rPr>
                <w:rFonts w:ascii="Calibri" w:hAnsi="Calibri" w:cs="Calibri"/>
                <w:b/>
                <w:bCs/>
                <w:color w:val="000000"/>
                <w:sz w:val="22"/>
                <w:szCs w:val="22"/>
              </w:rPr>
              <w:t xml:space="preserve">EFTPOS – POS Setup </w:t>
            </w:r>
          </w:p>
        </w:tc>
        <w:tc>
          <w:tcPr>
            <w:tcW w:w="1469" w:type="dxa"/>
          </w:tcPr>
          <w:p w14:paraId="3F63F16E" w14:textId="77777777" w:rsidR="00C23917" w:rsidRPr="00DF678E" w:rsidRDefault="00C23917" w:rsidP="00DF678E">
            <w:pPr>
              <w:rPr>
                <w:rFonts w:ascii="Calibri" w:hAnsi="Calibri" w:cs="Calibri"/>
                <w:color w:val="000000"/>
                <w:sz w:val="22"/>
                <w:szCs w:val="22"/>
              </w:rPr>
            </w:pPr>
          </w:p>
        </w:tc>
        <w:tc>
          <w:tcPr>
            <w:tcW w:w="2268" w:type="dxa"/>
          </w:tcPr>
          <w:p w14:paraId="7831D0DA" w14:textId="77777777" w:rsidR="00C23917" w:rsidRPr="00DF678E" w:rsidRDefault="00C23917" w:rsidP="00DF678E">
            <w:pPr>
              <w:rPr>
                <w:rFonts w:ascii="Calibri" w:hAnsi="Calibri" w:cs="Calibri"/>
                <w:color w:val="000000"/>
                <w:sz w:val="22"/>
                <w:szCs w:val="22"/>
              </w:rPr>
            </w:pPr>
          </w:p>
        </w:tc>
        <w:tc>
          <w:tcPr>
            <w:tcW w:w="2693" w:type="dxa"/>
          </w:tcPr>
          <w:p w14:paraId="2A263328" w14:textId="77777777" w:rsidR="00C23917" w:rsidRPr="00DF678E" w:rsidRDefault="00C23917" w:rsidP="00DF678E">
            <w:pPr>
              <w:rPr>
                <w:rFonts w:ascii="Calibri" w:hAnsi="Calibri" w:cs="Calibri"/>
                <w:color w:val="000000"/>
                <w:sz w:val="22"/>
                <w:szCs w:val="22"/>
              </w:rPr>
            </w:pPr>
          </w:p>
        </w:tc>
        <w:tc>
          <w:tcPr>
            <w:tcW w:w="3169" w:type="dxa"/>
          </w:tcPr>
          <w:p w14:paraId="16855808" w14:textId="72E73F3D" w:rsidR="00C23917" w:rsidRPr="00DF678E" w:rsidRDefault="00090AB5" w:rsidP="00DF678E">
            <w:pPr>
              <w:rPr>
                <w:rFonts w:ascii="Calibri" w:hAnsi="Calibri" w:cs="Calibri"/>
                <w:color w:val="000000"/>
                <w:sz w:val="22"/>
                <w:szCs w:val="22"/>
              </w:rPr>
            </w:pPr>
            <w:r>
              <w:rPr>
                <w:rFonts w:ascii="Calibri" w:hAnsi="Calibri" w:cs="Calibri"/>
                <w:color w:val="000000"/>
                <w:sz w:val="22"/>
                <w:szCs w:val="22"/>
              </w:rPr>
              <w:t>SOP exist for installing Linkly</w:t>
            </w:r>
          </w:p>
        </w:tc>
      </w:tr>
    </w:tbl>
    <w:p w14:paraId="269115E1" w14:textId="77777777" w:rsidR="00DF678E" w:rsidRDefault="00DF678E" w:rsidP="005227C1">
      <w:pPr>
        <w:rPr>
          <w:rFonts w:ascii="Calibri" w:hAnsi="Calibri" w:cs="Calibri"/>
          <w:sz w:val="48"/>
          <w:szCs w:val="48"/>
        </w:rPr>
      </w:pPr>
    </w:p>
    <w:p w14:paraId="1A308F4C" w14:textId="77777777" w:rsidR="00D01B9B" w:rsidRDefault="00D01B9B" w:rsidP="005227C1">
      <w:pPr>
        <w:rPr>
          <w:rFonts w:ascii="Calibri" w:hAnsi="Calibri" w:cs="Calibri"/>
          <w:sz w:val="48"/>
          <w:szCs w:val="48"/>
        </w:rPr>
      </w:pPr>
    </w:p>
    <w:p w14:paraId="0F56CE9F" w14:textId="77777777" w:rsidR="00D01B9B" w:rsidRDefault="00D01B9B" w:rsidP="005227C1">
      <w:pPr>
        <w:rPr>
          <w:rFonts w:ascii="Calibri" w:hAnsi="Calibri" w:cs="Calibri"/>
          <w:sz w:val="48"/>
          <w:szCs w:val="48"/>
        </w:rPr>
      </w:pPr>
    </w:p>
    <w:p w14:paraId="4A409943" w14:textId="77777777" w:rsidR="002F2EA7" w:rsidRDefault="002F2EA7" w:rsidP="005227C1">
      <w:pPr>
        <w:rPr>
          <w:rFonts w:ascii="Calibri" w:hAnsi="Calibri" w:cs="Calibri"/>
          <w:sz w:val="48"/>
          <w:szCs w:val="48"/>
        </w:rPr>
      </w:pPr>
    </w:p>
    <w:p w14:paraId="7B0C80D9" w14:textId="41B41D08" w:rsidR="002F2EA7" w:rsidRDefault="002F2EA7" w:rsidP="005227C1">
      <w:pPr>
        <w:rPr>
          <w:rFonts w:ascii="Calibri" w:hAnsi="Calibri" w:cs="Calibri"/>
          <w:sz w:val="48"/>
          <w:szCs w:val="48"/>
        </w:rPr>
      </w:pPr>
    </w:p>
    <w:p w14:paraId="65F8CEC9" w14:textId="77777777" w:rsidR="00AA431C" w:rsidRDefault="00AA431C" w:rsidP="005227C1">
      <w:pPr>
        <w:rPr>
          <w:rFonts w:ascii="Calibri" w:hAnsi="Calibri" w:cs="Calibri"/>
          <w:sz w:val="48"/>
          <w:szCs w:val="48"/>
        </w:rPr>
      </w:pPr>
    </w:p>
    <w:p w14:paraId="4ABC2FD1" w14:textId="77777777" w:rsidR="00AA431C" w:rsidRDefault="00AA431C" w:rsidP="005227C1">
      <w:pPr>
        <w:rPr>
          <w:rFonts w:ascii="Calibri" w:hAnsi="Calibri" w:cs="Calibri"/>
          <w:sz w:val="48"/>
          <w:szCs w:val="48"/>
        </w:rPr>
      </w:pPr>
    </w:p>
    <w:p w14:paraId="4E6D48B9" w14:textId="77777777" w:rsidR="00E95475" w:rsidRPr="00E6430E" w:rsidRDefault="00E95475" w:rsidP="005227C1">
      <w:pPr>
        <w:rPr>
          <w:rFonts w:ascii="Calibri" w:eastAsiaTheme="minorEastAsia" w:hAnsi="Calibri" w:cs="Calibri"/>
          <w:sz w:val="48"/>
          <w:szCs w:val="48"/>
        </w:rPr>
      </w:pPr>
    </w:p>
    <w:p w14:paraId="5565E79F" w14:textId="77777777" w:rsidR="00CB5A6C" w:rsidRPr="00E6430E" w:rsidRDefault="00CB5A6C">
      <w:pPr>
        <w:rPr>
          <w:rFonts w:ascii="Calibri" w:hAnsi="Calibri" w:cs="Calibri"/>
        </w:rPr>
      </w:pPr>
    </w:p>
    <w:sectPr w:rsidR="00CB5A6C" w:rsidRPr="00E643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D29"/>
    <w:multiLevelType w:val="multilevel"/>
    <w:tmpl w:val="84C2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B206C"/>
    <w:multiLevelType w:val="multilevel"/>
    <w:tmpl w:val="EE5CF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D0940"/>
    <w:multiLevelType w:val="multilevel"/>
    <w:tmpl w:val="FD429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770664"/>
    <w:multiLevelType w:val="multilevel"/>
    <w:tmpl w:val="BC1E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349A7"/>
    <w:multiLevelType w:val="multilevel"/>
    <w:tmpl w:val="9E7A2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15727B"/>
    <w:multiLevelType w:val="multilevel"/>
    <w:tmpl w:val="5B8E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526854"/>
    <w:multiLevelType w:val="multilevel"/>
    <w:tmpl w:val="354E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645C1B"/>
    <w:multiLevelType w:val="multilevel"/>
    <w:tmpl w:val="62CA7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FE6A28"/>
    <w:multiLevelType w:val="multilevel"/>
    <w:tmpl w:val="B4D2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57751D"/>
    <w:multiLevelType w:val="multilevel"/>
    <w:tmpl w:val="67C0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177DA3"/>
    <w:multiLevelType w:val="multilevel"/>
    <w:tmpl w:val="4BC40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CB535A"/>
    <w:multiLevelType w:val="multilevel"/>
    <w:tmpl w:val="B512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081409"/>
    <w:multiLevelType w:val="multilevel"/>
    <w:tmpl w:val="B3D23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E36536"/>
    <w:multiLevelType w:val="multilevel"/>
    <w:tmpl w:val="3882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DD4AFF"/>
    <w:multiLevelType w:val="multilevel"/>
    <w:tmpl w:val="BC1C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1E684B"/>
    <w:multiLevelType w:val="multilevel"/>
    <w:tmpl w:val="9EB0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E91701"/>
    <w:multiLevelType w:val="multilevel"/>
    <w:tmpl w:val="5D9EE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F77823"/>
    <w:multiLevelType w:val="multilevel"/>
    <w:tmpl w:val="4FAC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5F64E9"/>
    <w:multiLevelType w:val="multilevel"/>
    <w:tmpl w:val="1AEAD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1F6BB2"/>
    <w:multiLevelType w:val="multilevel"/>
    <w:tmpl w:val="A4DA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450898"/>
    <w:multiLevelType w:val="multilevel"/>
    <w:tmpl w:val="BB122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2E5307"/>
    <w:multiLevelType w:val="multilevel"/>
    <w:tmpl w:val="D576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269C3"/>
    <w:multiLevelType w:val="multilevel"/>
    <w:tmpl w:val="7804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0067BE"/>
    <w:multiLevelType w:val="multilevel"/>
    <w:tmpl w:val="4D8E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3729A1"/>
    <w:multiLevelType w:val="multilevel"/>
    <w:tmpl w:val="9406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EE0D8E"/>
    <w:multiLevelType w:val="multilevel"/>
    <w:tmpl w:val="7F62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E56D1C"/>
    <w:multiLevelType w:val="multilevel"/>
    <w:tmpl w:val="3F54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3D2322"/>
    <w:multiLevelType w:val="multilevel"/>
    <w:tmpl w:val="2CE8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5657F6"/>
    <w:multiLevelType w:val="multilevel"/>
    <w:tmpl w:val="94EC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4D6B4B"/>
    <w:multiLevelType w:val="multilevel"/>
    <w:tmpl w:val="CBFE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E078CF"/>
    <w:multiLevelType w:val="multilevel"/>
    <w:tmpl w:val="D9C0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310E0A"/>
    <w:multiLevelType w:val="hybridMultilevel"/>
    <w:tmpl w:val="7B1C7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635BBA"/>
    <w:multiLevelType w:val="multilevel"/>
    <w:tmpl w:val="715AF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410F4B"/>
    <w:multiLevelType w:val="multilevel"/>
    <w:tmpl w:val="E4BC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F37371"/>
    <w:multiLevelType w:val="multilevel"/>
    <w:tmpl w:val="0136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537F07"/>
    <w:multiLevelType w:val="multilevel"/>
    <w:tmpl w:val="2CA0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79341D"/>
    <w:multiLevelType w:val="multilevel"/>
    <w:tmpl w:val="FE5C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8A21F3"/>
    <w:multiLevelType w:val="multilevel"/>
    <w:tmpl w:val="3E9E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4D4A25"/>
    <w:multiLevelType w:val="multilevel"/>
    <w:tmpl w:val="690A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A2136B"/>
    <w:multiLevelType w:val="multilevel"/>
    <w:tmpl w:val="37B6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445DD8"/>
    <w:multiLevelType w:val="multilevel"/>
    <w:tmpl w:val="FB1E5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6199419">
    <w:abstractNumId w:val="0"/>
  </w:num>
  <w:num w:numId="2" w16cid:durableId="2039352162">
    <w:abstractNumId w:val="21"/>
  </w:num>
  <w:num w:numId="3" w16cid:durableId="1146626235">
    <w:abstractNumId w:val="12"/>
  </w:num>
  <w:num w:numId="4" w16cid:durableId="995231603">
    <w:abstractNumId w:val="35"/>
  </w:num>
  <w:num w:numId="5" w16cid:durableId="796604125">
    <w:abstractNumId w:val="36"/>
  </w:num>
  <w:num w:numId="6" w16cid:durableId="607812902">
    <w:abstractNumId w:val="1"/>
  </w:num>
  <w:num w:numId="7" w16cid:durableId="1269503361">
    <w:abstractNumId w:val="40"/>
  </w:num>
  <w:num w:numId="8" w16cid:durableId="526526151">
    <w:abstractNumId w:val="15"/>
  </w:num>
  <w:num w:numId="9" w16cid:durableId="1573588544">
    <w:abstractNumId w:val="29"/>
  </w:num>
  <w:num w:numId="10" w16cid:durableId="1580406784">
    <w:abstractNumId w:val="33"/>
  </w:num>
  <w:num w:numId="11" w16cid:durableId="493304174">
    <w:abstractNumId w:val="3"/>
  </w:num>
  <w:num w:numId="12" w16cid:durableId="1497258583">
    <w:abstractNumId w:val="25"/>
  </w:num>
  <w:num w:numId="13" w16cid:durableId="1432093642">
    <w:abstractNumId w:val="6"/>
  </w:num>
  <w:num w:numId="14" w16cid:durableId="677543393">
    <w:abstractNumId w:val="18"/>
  </w:num>
  <w:num w:numId="15" w16cid:durableId="861165640">
    <w:abstractNumId w:val="32"/>
  </w:num>
  <w:num w:numId="16" w16cid:durableId="191575300">
    <w:abstractNumId w:val="4"/>
  </w:num>
  <w:num w:numId="17" w16cid:durableId="870262436">
    <w:abstractNumId w:val="5"/>
  </w:num>
  <w:num w:numId="18" w16cid:durableId="1877350948">
    <w:abstractNumId w:val="7"/>
  </w:num>
  <w:num w:numId="19" w16cid:durableId="1877232097">
    <w:abstractNumId w:val="10"/>
  </w:num>
  <w:num w:numId="20" w16cid:durableId="1165780225">
    <w:abstractNumId w:val="2"/>
  </w:num>
  <w:num w:numId="21" w16cid:durableId="266549668">
    <w:abstractNumId w:val="17"/>
  </w:num>
  <w:num w:numId="22" w16cid:durableId="770012046">
    <w:abstractNumId w:val="8"/>
  </w:num>
  <w:num w:numId="23" w16cid:durableId="1382241831">
    <w:abstractNumId w:val="24"/>
  </w:num>
  <w:num w:numId="24" w16cid:durableId="662048112">
    <w:abstractNumId w:val="22"/>
  </w:num>
  <w:num w:numId="25" w16cid:durableId="340935055">
    <w:abstractNumId w:val="14"/>
  </w:num>
  <w:num w:numId="26" w16cid:durableId="1057582360">
    <w:abstractNumId w:val="23"/>
  </w:num>
  <w:num w:numId="27" w16cid:durableId="302587684">
    <w:abstractNumId w:val="37"/>
  </w:num>
  <w:num w:numId="28" w16cid:durableId="1423987572">
    <w:abstractNumId w:val="26"/>
  </w:num>
  <w:num w:numId="29" w16cid:durableId="2033410893">
    <w:abstractNumId w:val="30"/>
  </w:num>
  <w:num w:numId="30" w16cid:durableId="438183982">
    <w:abstractNumId w:val="27"/>
  </w:num>
  <w:num w:numId="31" w16cid:durableId="524251018">
    <w:abstractNumId w:val="16"/>
  </w:num>
  <w:num w:numId="32" w16cid:durableId="440035446">
    <w:abstractNumId w:val="20"/>
  </w:num>
  <w:num w:numId="33" w16cid:durableId="1755734849">
    <w:abstractNumId w:val="28"/>
  </w:num>
  <w:num w:numId="34" w16cid:durableId="359940572">
    <w:abstractNumId w:val="38"/>
  </w:num>
  <w:num w:numId="35" w16cid:durableId="255288084">
    <w:abstractNumId w:val="11"/>
  </w:num>
  <w:num w:numId="36" w16cid:durableId="617106492">
    <w:abstractNumId w:val="19"/>
  </w:num>
  <w:num w:numId="37" w16cid:durableId="26563473">
    <w:abstractNumId w:val="34"/>
  </w:num>
  <w:num w:numId="38" w16cid:durableId="38284678">
    <w:abstractNumId w:val="13"/>
  </w:num>
  <w:num w:numId="39" w16cid:durableId="1714692143">
    <w:abstractNumId w:val="9"/>
  </w:num>
  <w:num w:numId="40" w16cid:durableId="364715049">
    <w:abstractNumId w:val="39"/>
  </w:num>
  <w:num w:numId="41" w16cid:durableId="172668275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7C1"/>
    <w:rsid w:val="0000242A"/>
    <w:rsid w:val="000038CD"/>
    <w:rsid w:val="00005811"/>
    <w:rsid w:val="00030DE0"/>
    <w:rsid w:val="00073961"/>
    <w:rsid w:val="00075024"/>
    <w:rsid w:val="00090AB5"/>
    <w:rsid w:val="000A509C"/>
    <w:rsid w:val="0013037E"/>
    <w:rsid w:val="0016595B"/>
    <w:rsid w:val="0016722D"/>
    <w:rsid w:val="00187A13"/>
    <w:rsid w:val="001C0128"/>
    <w:rsid w:val="001C0977"/>
    <w:rsid w:val="001F69F9"/>
    <w:rsid w:val="00245C3C"/>
    <w:rsid w:val="00287C84"/>
    <w:rsid w:val="002A4808"/>
    <w:rsid w:val="002B10F8"/>
    <w:rsid w:val="002C3B10"/>
    <w:rsid w:val="002D1378"/>
    <w:rsid w:val="002E66AD"/>
    <w:rsid w:val="002F2EA7"/>
    <w:rsid w:val="002F395B"/>
    <w:rsid w:val="0030484A"/>
    <w:rsid w:val="00304FD6"/>
    <w:rsid w:val="00313B6B"/>
    <w:rsid w:val="00380A97"/>
    <w:rsid w:val="0038674E"/>
    <w:rsid w:val="003C50FB"/>
    <w:rsid w:val="003E0223"/>
    <w:rsid w:val="00407C93"/>
    <w:rsid w:val="004144AE"/>
    <w:rsid w:val="004273BE"/>
    <w:rsid w:val="0049395B"/>
    <w:rsid w:val="004C36B7"/>
    <w:rsid w:val="004D3946"/>
    <w:rsid w:val="004F3FBD"/>
    <w:rsid w:val="00513E78"/>
    <w:rsid w:val="005227C1"/>
    <w:rsid w:val="00570AE4"/>
    <w:rsid w:val="0058242F"/>
    <w:rsid w:val="005851EF"/>
    <w:rsid w:val="0064203A"/>
    <w:rsid w:val="0068541E"/>
    <w:rsid w:val="006855B5"/>
    <w:rsid w:val="006D13E0"/>
    <w:rsid w:val="0070776B"/>
    <w:rsid w:val="00725745"/>
    <w:rsid w:val="00735881"/>
    <w:rsid w:val="0079762E"/>
    <w:rsid w:val="007F31AE"/>
    <w:rsid w:val="00813B0C"/>
    <w:rsid w:val="00820C27"/>
    <w:rsid w:val="00836F73"/>
    <w:rsid w:val="00853978"/>
    <w:rsid w:val="0088598D"/>
    <w:rsid w:val="008A44C6"/>
    <w:rsid w:val="009321EA"/>
    <w:rsid w:val="00952B81"/>
    <w:rsid w:val="009664FB"/>
    <w:rsid w:val="00983E0B"/>
    <w:rsid w:val="009A5CD2"/>
    <w:rsid w:val="009B1B0D"/>
    <w:rsid w:val="009C653A"/>
    <w:rsid w:val="00A02837"/>
    <w:rsid w:val="00A23F0C"/>
    <w:rsid w:val="00A2448B"/>
    <w:rsid w:val="00A34BDA"/>
    <w:rsid w:val="00A34DAD"/>
    <w:rsid w:val="00A52998"/>
    <w:rsid w:val="00A66F8D"/>
    <w:rsid w:val="00A71B24"/>
    <w:rsid w:val="00AA2DCD"/>
    <w:rsid w:val="00AA431C"/>
    <w:rsid w:val="00AC63DA"/>
    <w:rsid w:val="00AD0A38"/>
    <w:rsid w:val="00B7498F"/>
    <w:rsid w:val="00B74FD4"/>
    <w:rsid w:val="00B93850"/>
    <w:rsid w:val="00B96053"/>
    <w:rsid w:val="00BB7BC8"/>
    <w:rsid w:val="00BC5775"/>
    <w:rsid w:val="00C03109"/>
    <w:rsid w:val="00C23917"/>
    <w:rsid w:val="00C3168D"/>
    <w:rsid w:val="00C72223"/>
    <w:rsid w:val="00C87060"/>
    <w:rsid w:val="00C91F84"/>
    <w:rsid w:val="00CB5A6C"/>
    <w:rsid w:val="00CF1E5D"/>
    <w:rsid w:val="00D01B9B"/>
    <w:rsid w:val="00D42E79"/>
    <w:rsid w:val="00DA4F46"/>
    <w:rsid w:val="00DF678E"/>
    <w:rsid w:val="00E05852"/>
    <w:rsid w:val="00E33CAE"/>
    <w:rsid w:val="00E6430E"/>
    <w:rsid w:val="00E95475"/>
    <w:rsid w:val="00EE6782"/>
    <w:rsid w:val="00EF5CDD"/>
    <w:rsid w:val="00EF691C"/>
    <w:rsid w:val="00F07CBB"/>
    <w:rsid w:val="00F220F4"/>
    <w:rsid w:val="00F4364C"/>
    <w:rsid w:val="00F637F1"/>
    <w:rsid w:val="00F7166F"/>
    <w:rsid w:val="00F81AC8"/>
    <w:rsid w:val="00F911D6"/>
    <w:rsid w:val="00FA65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4B59C"/>
  <w15:chartTrackingRefBased/>
  <w15:docId w15:val="{D9C186AE-73CD-4246-A08D-00EF6E103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4FB"/>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5227C1"/>
    <w:pPr>
      <w:keepNext/>
      <w:keepLines/>
      <w:spacing w:before="360" w:after="80" w:line="279" w:lineRule="auto"/>
      <w:outlineLvl w:val="0"/>
    </w:pPr>
    <w:rPr>
      <w:rFonts w:asciiTheme="majorHAnsi" w:eastAsiaTheme="majorEastAsia" w:hAnsiTheme="majorHAnsi" w:cstheme="majorBidi"/>
      <w:color w:val="0F4761" w:themeColor="accent1" w:themeShade="BF"/>
      <w:sz w:val="40"/>
      <w:szCs w:val="40"/>
      <w:lang w:val="en-US" w:eastAsia="ja-JP"/>
    </w:rPr>
  </w:style>
  <w:style w:type="paragraph" w:styleId="Heading2">
    <w:name w:val="heading 2"/>
    <w:basedOn w:val="Normal"/>
    <w:next w:val="Normal"/>
    <w:link w:val="Heading2Char"/>
    <w:uiPriority w:val="9"/>
    <w:unhideWhenUsed/>
    <w:qFormat/>
    <w:rsid w:val="005227C1"/>
    <w:pPr>
      <w:keepNext/>
      <w:keepLines/>
      <w:spacing w:before="160" w:after="80" w:line="279" w:lineRule="auto"/>
      <w:outlineLvl w:val="1"/>
    </w:pPr>
    <w:rPr>
      <w:rFonts w:asciiTheme="majorHAnsi" w:eastAsiaTheme="majorEastAsia" w:hAnsiTheme="majorHAnsi" w:cstheme="majorBidi"/>
      <w:color w:val="0F4761" w:themeColor="accent1" w:themeShade="BF"/>
      <w:sz w:val="32"/>
      <w:szCs w:val="32"/>
      <w:lang w:val="en-US" w:eastAsia="ja-JP"/>
    </w:rPr>
  </w:style>
  <w:style w:type="paragraph" w:styleId="Heading3">
    <w:name w:val="heading 3"/>
    <w:basedOn w:val="Normal"/>
    <w:next w:val="Normal"/>
    <w:link w:val="Heading3Char"/>
    <w:uiPriority w:val="9"/>
    <w:semiHidden/>
    <w:unhideWhenUsed/>
    <w:qFormat/>
    <w:rsid w:val="005227C1"/>
    <w:pPr>
      <w:keepNext/>
      <w:keepLines/>
      <w:spacing w:before="160" w:after="80" w:line="279" w:lineRule="auto"/>
      <w:outlineLvl w:val="2"/>
    </w:pPr>
    <w:rPr>
      <w:rFonts w:asciiTheme="minorHAnsi" w:eastAsiaTheme="majorEastAsia" w:hAnsiTheme="minorHAnsi" w:cstheme="majorBidi"/>
      <w:color w:val="0F4761" w:themeColor="accent1" w:themeShade="BF"/>
      <w:sz w:val="28"/>
      <w:szCs w:val="28"/>
      <w:lang w:val="en-US" w:eastAsia="ja-JP"/>
    </w:rPr>
  </w:style>
  <w:style w:type="paragraph" w:styleId="Heading4">
    <w:name w:val="heading 4"/>
    <w:basedOn w:val="Normal"/>
    <w:next w:val="Normal"/>
    <w:link w:val="Heading4Char"/>
    <w:uiPriority w:val="9"/>
    <w:semiHidden/>
    <w:unhideWhenUsed/>
    <w:qFormat/>
    <w:rsid w:val="005227C1"/>
    <w:pPr>
      <w:keepNext/>
      <w:keepLines/>
      <w:spacing w:before="80" w:after="40" w:line="279" w:lineRule="auto"/>
      <w:outlineLvl w:val="3"/>
    </w:pPr>
    <w:rPr>
      <w:rFonts w:asciiTheme="minorHAnsi" w:eastAsiaTheme="majorEastAsia" w:hAnsiTheme="minorHAnsi" w:cstheme="majorBidi"/>
      <w:i/>
      <w:iCs/>
      <w:color w:val="0F4761" w:themeColor="accent1" w:themeShade="BF"/>
      <w:lang w:val="en-US" w:eastAsia="ja-JP"/>
    </w:rPr>
  </w:style>
  <w:style w:type="paragraph" w:styleId="Heading5">
    <w:name w:val="heading 5"/>
    <w:basedOn w:val="Normal"/>
    <w:next w:val="Normal"/>
    <w:link w:val="Heading5Char"/>
    <w:uiPriority w:val="9"/>
    <w:semiHidden/>
    <w:unhideWhenUsed/>
    <w:qFormat/>
    <w:rsid w:val="005227C1"/>
    <w:pPr>
      <w:keepNext/>
      <w:keepLines/>
      <w:spacing w:before="80" w:after="40" w:line="279" w:lineRule="auto"/>
      <w:outlineLvl w:val="4"/>
    </w:pPr>
    <w:rPr>
      <w:rFonts w:asciiTheme="minorHAnsi" w:eastAsiaTheme="majorEastAsia" w:hAnsiTheme="minorHAnsi" w:cstheme="majorBidi"/>
      <w:color w:val="0F4761" w:themeColor="accent1" w:themeShade="BF"/>
      <w:lang w:val="en-US" w:eastAsia="ja-JP"/>
    </w:rPr>
  </w:style>
  <w:style w:type="paragraph" w:styleId="Heading6">
    <w:name w:val="heading 6"/>
    <w:basedOn w:val="Normal"/>
    <w:next w:val="Normal"/>
    <w:link w:val="Heading6Char"/>
    <w:uiPriority w:val="9"/>
    <w:semiHidden/>
    <w:unhideWhenUsed/>
    <w:qFormat/>
    <w:rsid w:val="005227C1"/>
    <w:pPr>
      <w:keepNext/>
      <w:keepLines/>
      <w:spacing w:before="40" w:line="279" w:lineRule="auto"/>
      <w:outlineLvl w:val="5"/>
    </w:pPr>
    <w:rPr>
      <w:rFonts w:asciiTheme="minorHAnsi" w:eastAsiaTheme="majorEastAsia" w:hAnsiTheme="minorHAnsi" w:cstheme="majorBidi"/>
      <w:i/>
      <w:iCs/>
      <w:color w:val="595959" w:themeColor="text1" w:themeTint="A6"/>
      <w:lang w:val="en-US" w:eastAsia="ja-JP"/>
    </w:rPr>
  </w:style>
  <w:style w:type="paragraph" w:styleId="Heading7">
    <w:name w:val="heading 7"/>
    <w:basedOn w:val="Normal"/>
    <w:next w:val="Normal"/>
    <w:link w:val="Heading7Char"/>
    <w:uiPriority w:val="9"/>
    <w:semiHidden/>
    <w:unhideWhenUsed/>
    <w:qFormat/>
    <w:rsid w:val="005227C1"/>
    <w:pPr>
      <w:keepNext/>
      <w:keepLines/>
      <w:spacing w:before="40" w:line="279" w:lineRule="auto"/>
      <w:outlineLvl w:val="6"/>
    </w:pPr>
    <w:rPr>
      <w:rFonts w:asciiTheme="minorHAnsi" w:eastAsiaTheme="majorEastAsia" w:hAnsiTheme="minorHAnsi" w:cstheme="majorBidi"/>
      <w:color w:val="595959" w:themeColor="text1" w:themeTint="A6"/>
      <w:lang w:val="en-US" w:eastAsia="ja-JP"/>
    </w:rPr>
  </w:style>
  <w:style w:type="paragraph" w:styleId="Heading8">
    <w:name w:val="heading 8"/>
    <w:basedOn w:val="Normal"/>
    <w:next w:val="Normal"/>
    <w:link w:val="Heading8Char"/>
    <w:uiPriority w:val="9"/>
    <w:semiHidden/>
    <w:unhideWhenUsed/>
    <w:qFormat/>
    <w:rsid w:val="005227C1"/>
    <w:pPr>
      <w:keepNext/>
      <w:keepLines/>
      <w:spacing w:line="279" w:lineRule="auto"/>
      <w:outlineLvl w:val="7"/>
    </w:pPr>
    <w:rPr>
      <w:rFonts w:asciiTheme="minorHAnsi" w:eastAsiaTheme="majorEastAsia" w:hAnsiTheme="minorHAnsi" w:cstheme="majorBidi"/>
      <w:i/>
      <w:iCs/>
      <w:color w:val="272727" w:themeColor="text1" w:themeTint="D8"/>
      <w:lang w:val="en-US" w:eastAsia="ja-JP"/>
    </w:rPr>
  </w:style>
  <w:style w:type="paragraph" w:styleId="Heading9">
    <w:name w:val="heading 9"/>
    <w:basedOn w:val="Normal"/>
    <w:next w:val="Normal"/>
    <w:link w:val="Heading9Char"/>
    <w:uiPriority w:val="9"/>
    <w:semiHidden/>
    <w:unhideWhenUsed/>
    <w:qFormat/>
    <w:rsid w:val="005227C1"/>
    <w:pPr>
      <w:keepNext/>
      <w:keepLines/>
      <w:spacing w:line="279" w:lineRule="auto"/>
      <w:outlineLvl w:val="8"/>
    </w:pPr>
    <w:rPr>
      <w:rFonts w:asciiTheme="minorHAnsi" w:eastAsiaTheme="majorEastAsia" w:hAnsiTheme="minorHAnsi" w:cstheme="majorBidi"/>
      <w:color w:val="272727" w:themeColor="text1" w:themeTint="D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7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227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27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27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27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27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27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27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27C1"/>
    <w:rPr>
      <w:rFonts w:eastAsiaTheme="majorEastAsia" w:cstheme="majorBidi"/>
      <w:color w:val="272727" w:themeColor="text1" w:themeTint="D8"/>
    </w:rPr>
  </w:style>
  <w:style w:type="paragraph" w:styleId="Title">
    <w:name w:val="Title"/>
    <w:basedOn w:val="Normal"/>
    <w:next w:val="Normal"/>
    <w:link w:val="TitleChar"/>
    <w:uiPriority w:val="10"/>
    <w:qFormat/>
    <w:rsid w:val="005227C1"/>
    <w:pPr>
      <w:spacing w:after="80"/>
      <w:contextualSpacing/>
    </w:pPr>
    <w:rPr>
      <w:rFonts w:asciiTheme="majorHAnsi" w:eastAsiaTheme="majorEastAsia" w:hAnsiTheme="majorHAnsi" w:cstheme="majorBidi"/>
      <w:spacing w:val="-10"/>
      <w:kern w:val="28"/>
      <w:sz w:val="56"/>
      <w:szCs w:val="56"/>
      <w:lang w:val="en-US" w:eastAsia="ja-JP"/>
    </w:rPr>
  </w:style>
  <w:style w:type="character" w:customStyle="1" w:styleId="TitleChar">
    <w:name w:val="Title Char"/>
    <w:basedOn w:val="DefaultParagraphFont"/>
    <w:link w:val="Title"/>
    <w:uiPriority w:val="10"/>
    <w:rsid w:val="005227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27C1"/>
    <w:pPr>
      <w:numPr>
        <w:ilvl w:val="1"/>
      </w:numPr>
      <w:spacing w:after="160" w:line="279" w:lineRule="auto"/>
    </w:pPr>
    <w:rPr>
      <w:rFonts w:asciiTheme="minorHAnsi" w:eastAsiaTheme="majorEastAsia" w:hAnsiTheme="minorHAnsi" w:cstheme="majorBidi"/>
      <w:color w:val="595959" w:themeColor="text1" w:themeTint="A6"/>
      <w:spacing w:val="15"/>
      <w:sz w:val="28"/>
      <w:szCs w:val="28"/>
      <w:lang w:val="en-US" w:eastAsia="ja-JP"/>
    </w:rPr>
  </w:style>
  <w:style w:type="character" w:customStyle="1" w:styleId="SubtitleChar">
    <w:name w:val="Subtitle Char"/>
    <w:basedOn w:val="DefaultParagraphFont"/>
    <w:link w:val="Subtitle"/>
    <w:uiPriority w:val="11"/>
    <w:rsid w:val="005227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27C1"/>
    <w:pPr>
      <w:spacing w:before="160" w:after="160" w:line="279" w:lineRule="auto"/>
      <w:jc w:val="center"/>
    </w:pPr>
    <w:rPr>
      <w:rFonts w:asciiTheme="minorHAnsi" w:eastAsiaTheme="minorEastAsia" w:hAnsiTheme="minorHAnsi" w:cstheme="minorBidi"/>
      <w:i/>
      <w:iCs/>
      <w:color w:val="404040" w:themeColor="text1" w:themeTint="BF"/>
      <w:lang w:val="en-US" w:eastAsia="ja-JP"/>
    </w:rPr>
  </w:style>
  <w:style w:type="character" w:customStyle="1" w:styleId="QuoteChar">
    <w:name w:val="Quote Char"/>
    <w:basedOn w:val="DefaultParagraphFont"/>
    <w:link w:val="Quote"/>
    <w:uiPriority w:val="29"/>
    <w:rsid w:val="005227C1"/>
    <w:rPr>
      <w:i/>
      <w:iCs/>
      <w:color w:val="404040" w:themeColor="text1" w:themeTint="BF"/>
    </w:rPr>
  </w:style>
  <w:style w:type="paragraph" w:styleId="ListParagraph">
    <w:name w:val="List Paragraph"/>
    <w:basedOn w:val="Normal"/>
    <w:uiPriority w:val="34"/>
    <w:qFormat/>
    <w:rsid w:val="005227C1"/>
    <w:pPr>
      <w:spacing w:after="160" w:line="279" w:lineRule="auto"/>
      <w:ind w:left="720"/>
      <w:contextualSpacing/>
    </w:pPr>
    <w:rPr>
      <w:rFonts w:asciiTheme="minorHAnsi" w:eastAsiaTheme="minorEastAsia" w:hAnsiTheme="minorHAnsi" w:cstheme="minorBidi"/>
      <w:lang w:val="en-US" w:eastAsia="ja-JP"/>
    </w:rPr>
  </w:style>
  <w:style w:type="character" w:styleId="IntenseEmphasis">
    <w:name w:val="Intense Emphasis"/>
    <w:basedOn w:val="DefaultParagraphFont"/>
    <w:uiPriority w:val="21"/>
    <w:qFormat/>
    <w:rsid w:val="005227C1"/>
    <w:rPr>
      <w:i/>
      <w:iCs/>
      <w:color w:val="0F4761" w:themeColor="accent1" w:themeShade="BF"/>
    </w:rPr>
  </w:style>
  <w:style w:type="paragraph" w:styleId="IntenseQuote">
    <w:name w:val="Intense Quote"/>
    <w:basedOn w:val="Normal"/>
    <w:next w:val="Normal"/>
    <w:link w:val="IntenseQuoteChar"/>
    <w:uiPriority w:val="30"/>
    <w:qFormat/>
    <w:rsid w:val="005227C1"/>
    <w:pPr>
      <w:pBdr>
        <w:top w:val="single" w:sz="4" w:space="10" w:color="0F4761" w:themeColor="accent1" w:themeShade="BF"/>
        <w:bottom w:val="single" w:sz="4" w:space="10" w:color="0F4761" w:themeColor="accent1" w:themeShade="BF"/>
      </w:pBdr>
      <w:spacing w:before="360" w:after="360" w:line="279" w:lineRule="auto"/>
      <w:ind w:left="864" w:right="864"/>
      <w:jc w:val="center"/>
    </w:pPr>
    <w:rPr>
      <w:rFonts w:asciiTheme="minorHAnsi" w:eastAsiaTheme="minorEastAsia" w:hAnsiTheme="minorHAnsi" w:cstheme="minorBidi"/>
      <w:i/>
      <w:iCs/>
      <w:color w:val="0F4761" w:themeColor="accent1" w:themeShade="BF"/>
      <w:lang w:val="en-US" w:eastAsia="ja-JP"/>
    </w:rPr>
  </w:style>
  <w:style w:type="character" w:customStyle="1" w:styleId="IntenseQuoteChar">
    <w:name w:val="Intense Quote Char"/>
    <w:basedOn w:val="DefaultParagraphFont"/>
    <w:link w:val="IntenseQuote"/>
    <w:uiPriority w:val="30"/>
    <w:rsid w:val="005227C1"/>
    <w:rPr>
      <w:i/>
      <w:iCs/>
      <w:color w:val="0F4761" w:themeColor="accent1" w:themeShade="BF"/>
    </w:rPr>
  </w:style>
  <w:style w:type="character" w:styleId="IntenseReference">
    <w:name w:val="Intense Reference"/>
    <w:basedOn w:val="DefaultParagraphFont"/>
    <w:uiPriority w:val="32"/>
    <w:qFormat/>
    <w:rsid w:val="005227C1"/>
    <w:rPr>
      <w:b/>
      <w:bCs/>
      <w:smallCaps/>
      <w:color w:val="0F4761" w:themeColor="accent1" w:themeShade="BF"/>
      <w:spacing w:val="5"/>
    </w:rPr>
  </w:style>
  <w:style w:type="paragraph" w:styleId="NormalWeb">
    <w:name w:val="Normal (Web)"/>
    <w:basedOn w:val="Normal"/>
    <w:uiPriority w:val="99"/>
    <w:unhideWhenUsed/>
    <w:rsid w:val="00A66F8D"/>
    <w:pPr>
      <w:spacing w:before="100" w:beforeAutospacing="1" w:after="100" w:afterAutospacing="1"/>
    </w:pPr>
  </w:style>
  <w:style w:type="character" w:styleId="Strong">
    <w:name w:val="Strong"/>
    <w:basedOn w:val="DefaultParagraphFont"/>
    <w:uiPriority w:val="22"/>
    <w:qFormat/>
    <w:rsid w:val="00A66F8D"/>
    <w:rPr>
      <w:b/>
      <w:bCs/>
    </w:rPr>
  </w:style>
  <w:style w:type="character" w:styleId="Hyperlink">
    <w:name w:val="Hyperlink"/>
    <w:basedOn w:val="DefaultParagraphFont"/>
    <w:uiPriority w:val="99"/>
    <w:unhideWhenUsed/>
    <w:rsid w:val="00F07CBB"/>
    <w:rPr>
      <w:color w:val="467886" w:themeColor="hyperlink"/>
      <w:u w:val="single"/>
    </w:rPr>
  </w:style>
  <w:style w:type="character" w:styleId="UnresolvedMention">
    <w:name w:val="Unresolved Mention"/>
    <w:basedOn w:val="DefaultParagraphFont"/>
    <w:uiPriority w:val="99"/>
    <w:semiHidden/>
    <w:unhideWhenUsed/>
    <w:rsid w:val="00F07CBB"/>
    <w:rPr>
      <w:color w:val="605E5C"/>
      <w:shd w:val="clear" w:color="auto" w:fill="E1DFDD"/>
    </w:rPr>
  </w:style>
  <w:style w:type="table" w:styleId="TableGrid">
    <w:name w:val="Table Grid"/>
    <w:basedOn w:val="TableNormal"/>
    <w:uiPriority w:val="59"/>
    <w:rsid w:val="00F07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D1378"/>
  </w:style>
  <w:style w:type="table" w:styleId="TableGridLight">
    <w:name w:val="Grid Table Light"/>
    <w:basedOn w:val="TableNormal"/>
    <w:uiPriority w:val="40"/>
    <w:rsid w:val="00DF67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os.aidacare.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linkly.com.au/apidoc/LocalREST/?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562</TotalTime>
  <Pages>11</Pages>
  <Words>2611</Words>
  <Characters>16428</Characters>
  <Application>Microsoft Office Word</Application>
  <DocSecurity>0</DocSecurity>
  <Lines>989</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Tarun Gupta</dc:creator>
  <cp:keywords/>
  <dc:description/>
  <cp:lastModifiedBy>Tarun Gupta</cp:lastModifiedBy>
  <cp:revision>121</cp:revision>
  <dcterms:created xsi:type="dcterms:W3CDTF">2026-05-18T10:47:00Z</dcterms:created>
  <dcterms:modified xsi:type="dcterms:W3CDTF">2026-05-21T07:28:00Z</dcterms:modified>
</cp:coreProperties>
</file>